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W w:w="9863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85"/>
        <w:gridCol w:w="6778"/>
      </w:tblGrid>
      <w:tr w14:paraId="6C3E33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6" w:hRule="atLeast"/>
        </w:trPr>
        <w:tc>
          <w:tcPr>
            <w:tcW w:w="9863" w:type="dxa"/>
            <w:gridSpan w:val="2"/>
          </w:tcPr>
          <w:p w14:paraId="06AB148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класс </w:t>
            </w:r>
            <w:r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(урок № 33)</w:t>
            </w:r>
          </w:p>
        </w:tc>
      </w:tr>
      <w:tr w14:paraId="3C98BD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6" w:hRule="atLeast"/>
        </w:trPr>
        <w:tc>
          <w:tcPr>
            <w:tcW w:w="9863" w:type="dxa"/>
            <w:gridSpan w:val="2"/>
          </w:tcPr>
          <w:p w14:paraId="293DA2B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№ 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highlight w:val="none"/>
              </w:rPr>
              <w:t>13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(контрольная работа №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highlight w:val="none"/>
              </w:rPr>
              <w:t>2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)</w:t>
            </w:r>
          </w:p>
        </w:tc>
      </w:tr>
      <w:tr w14:paraId="17B9CA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6" w:hRule="atLeast"/>
        </w:trPr>
        <w:tc>
          <w:tcPr>
            <w:tcW w:w="9863" w:type="dxa"/>
            <w:gridSpan w:val="2"/>
          </w:tcPr>
          <w:p w14:paraId="4A9A2CE9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Контролируемые разделы:</w:t>
            </w: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Культура родного края. Красота человека. Многообразие художественных культур в мире.</w:t>
            </w:r>
          </w:p>
        </w:tc>
      </w:tr>
      <w:tr w14:paraId="1B54D9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</w:tcPr>
          <w:p w14:paraId="4D9B5563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>Вид контроля</w:t>
            </w:r>
          </w:p>
        </w:tc>
        <w:tc>
          <w:tcPr>
            <w:tcW w:w="6778" w:type="dxa"/>
          </w:tcPr>
          <w:p w14:paraId="5B27A795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итоговый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val="en-US" w:eastAsia="ru-RU"/>
              </w:rPr>
              <w:t xml:space="preserve"> (годовой)</w:t>
            </w:r>
          </w:p>
        </w:tc>
      </w:tr>
      <w:tr w14:paraId="26A429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</w:tcPr>
          <w:p w14:paraId="211D1361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>Форма контроля</w:t>
            </w:r>
          </w:p>
        </w:tc>
        <w:tc>
          <w:tcPr>
            <w:tcW w:w="6778" w:type="dxa"/>
          </w:tcPr>
          <w:p w14:paraId="737D3D43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</w:t>
            </w:r>
            <w:bookmarkStart w:id="5" w:name="_GoBack"/>
            <w:bookmarkEnd w:id="5"/>
            <w:r>
              <w:rPr>
                <w:rFonts w:ascii="Times New Roman" w:hAnsi="Times New Roman" w:cs="Times New Roman"/>
                <w:sz w:val="24"/>
                <w:szCs w:val="24"/>
              </w:rPr>
              <w:t>омплексная проверка образовательных результатов</w:t>
            </w:r>
          </w:p>
        </w:tc>
      </w:tr>
      <w:tr w14:paraId="1E750A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</w:tcPr>
          <w:p w14:paraId="02C7BF5A">
            <w:pPr>
              <w:spacing w:after="0" w:line="240" w:lineRule="auto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>Планируемый результат</w:t>
            </w:r>
          </w:p>
        </w:tc>
        <w:tc>
          <w:tcPr>
            <w:tcW w:w="6778" w:type="dxa"/>
          </w:tcPr>
          <w:p w14:paraId="44049B30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Обучающиеся</w:t>
            </w:r>
          </w:p>
          <w:p w14:paraId="7FC262D1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-  проявят знание теоретического материала в форме игры «Метод чистого листа»; </w:t>
            </w:r>
          </w:p>
          <w:p w14:paraId="5F55EFB9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- в устной форме проявят умение анализировать произведения искусства по предложенной схеме;</w:t>
            </w:r>
          </w:p>
          <w:p w14:paraId="0A6E804E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-  выполнят практическую работу по созданию сюжетной композиции (техника исполнения по выбору) на одну из предложенных тем.</w:t>
            </w:r>
          </w:p>
          <w:p w14:paraId="7EDA7986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  <w:tr w14:paraId="30E104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</w:tcPr>
          <w:p w14:paraId="0B1D1406">
            <w:pPr>
              <w:spacing w:after="0" w:line="240" w:lineRule="auto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 xml:space="preserve">Критерии достижения планируемых результатов </w:t>
            </w:r>
          </w:p>
        </w:tc>
        <w:tc>
          <w:tcPr>
            <w:tcW w:w="6778" w:type="dxa"/>
          </w:tcPr>
          <w:p w14:paraId="7595CE4B">
            <w:pPr>
              <w:spacing w:after="0" w:line="240" w:lineRule="auto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  <w:t>«5»</w:t>
            </w: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 xml:space="preserve"> - 13 - 15 баллов</w:t>
            </w:r>
          </w:p>
          <w:p w14:paraId="0F180238">
            <w:pPr>
              <w:spacing w:after="0" w:line="240" w:lineRule="auto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  <w:t>«4»</w:t>
            </w: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 xml:space="preserve"> -   8 - 12 баллов</w:t>
            </w:r>
          </w:p>
          <w:p w14:paraId="2719D245">
            <w:pPr>
              <w:spacing w:after="0" w:line="240" w:lineRule="auto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  <w:t>«3»</w:t>
            </w: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 xml:space="preserve"> -   4 - 7   баллов</w:t>
            </w:r>
          </w:p>
          <w:p w14:paraId="24A47630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  <w:t>«0»</w:t>
            </w: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 xml:space="preserve"> -  ниже 4-х баллов</w:t>
            </w:r>
          </w:p>
          <w:p w14:paraId="5456D01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Максимальное кол-во баллов - 15</w:t>
            </w:r>
          </w:p>
          <w:p w14:paraId="217A45EC">
            <w:pPr>
              <w:spacing w:after="0" w:line="240" w:lineRule="auto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  <w:t>Теория</w:t>
            </w: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 xml:space="preserve">: </w:t>
            </w:r>
          </w:p>
          <w:p w14:paraId="6AD9255B">
            <w:pPr>
              <w:spacing w:after="0" w:line="240" w:lineRule="auto"/>
              <w:rPr>
                <w:rFonts w:ascii="Times New Roman" w:hAnsi="Times New Roman" w:eastAsia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0"/>
                <w:szCs w:val="20"/>
                <w:lang w:eastAsia="ru-RU"/>
              </w:rPr>
              <w:t xml:space="preserve">«5» - обучающиеся, получившие 2-3 жетона за правильные ответы </w:t>
            </w:r>
          </w:p>
          <w:p w14:paraId="277AFDDC">
            <w:pPr>
              <w:spacing w:after="0" w:line="240" w:lineRule="auto"/>
              <w:rPr>
                <w:rFonts w:ascii="Times New Roman" w:hAnsi="Times New Roman" w:eastAsia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0"/>
                <w:szCs w:val="20"/>
                <w:lang w:eastAsia="ru-RU"/>
              </w:rPr>
              <w:t>«4» - обучающиеся, получившие 1-2 жетона за правильные ответы</w:t>
            </w:r>
          </w:p>
          <w:p w14:paraId="3469A6AE">
            <w:pPr>
              <w:spacing w:after="0" w:line="240" w:lineRule="auto"/>
              <w:rPr>
                <w:rFonts w:ascii="Times New Roman" w:hAnsi="Times New Roman" w:eastAsia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0"/>
                <w:szCs w:val="20"/>
                <w:lang w:eastAsia="ru-RU"/>
              </w:rPr>
              <w:t>«3» -  обучающиеся, получившие 1 жетон за правильный ответ</w:t>
            </w:r>
          </w:p>
          <w:p w14:paraId="542C3F2C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0"/>
                <w:szCs w:val="20"/>
                <w:lang w:eastAsia="ru-RU"/>
              </w:rPr>
              <w:t>«0» - обучающиеся не получившие жетон</w:t>
            </w:r>
          </w:p>
          <w:p w14:paraId="40804C48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  <w:t xml:space="preserve">Анализ произведения искусства </w:t>
            </w: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>- 5 баллов</w:t>
            </w:r>
          </w:p>
          <w:p w14:paraId="14FB4312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Практическая работа 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- 5 баллов</w:t>
            </w:r>
          </w:p>
          <w:p w14:paraId="0648C603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i/>
                <w:iCs/>
                <w:sz w:val="24"/>
                <w:szCs w:val="24"/>
                <w:u w:val="single"/>
                <w:lang w:eastAsia="ru-RU"/>
              </w:rPr>
              <w:t>Примечание:</w:t>
            </w:r>
            <w:r>
              <w:rPr>
                <w:rFonts w:ascii="Times New Roman" w:hAnsi="Times New Roman" w:eastAsia="Times New Roman" w:cs="Times New Roman"/>
                <w:i/>
                <w:iCs/>
                <w:sz w:val="24"/>
                <w:szCs w:val="24"/>
                <w:lang w:eastAsia="ru-RU"/>
              </w:rPr>
              <w:t xml:space="preserve"> баллы полученные за 3 вида заданий (5+5+5) суммируются и делятся на 3 (15:3=5) </w:t>
            </w:r>
          </w:p>
        </w:tc>
      </w:tr>
      <w:tr w14:paraId="4F55A5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63" w:type="dxa"/>
            <w:gridSpan w:val="2"/>
          </w:tcPr>
          <w:p w14:paraId="437A8BE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Содержание</w:t>
            </w: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val="en-US" w:eastAsia="ru-RU"/>
              </w:rPr>
              <w:t xml:space="preserve"> работы</w:t>
            </w:r>
          </w:p>
        </w:tc>
      </w:tr>
      <w:tr w14:paraId="0F9E19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63" w:type="dxa"/>
            <w:gridSpan w:val="2"/>
          </w:tcPr>
          <w:p w14:paraId="23A82F3F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bookmarkStart w:id="0" w:name="_Hlk196850354"/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1. Теория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u w:val="single"/>
                <w:lang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(каждый правильный ответ - 1 жетон):</w:t>
            </w:r>
          </w:p>
          <w:p w14:paraId="06293E7C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color w:val="181818"/>
                <w:sz w:val="24"/>
                <w:szCs w:val="24"/>
                <w:lang w:eastAsia="ru-RU"/>
              </w:rPr>
            </w:pPr>
            <w:bookmarkStart w:id="1" w:name="_Hlk196850309"/>
            <w:r>
              <w:rPr>
                <w:rFonts w:ascii="Times New Roman" w:hAnsi="Times New Roman" w:eastAsia="Times New Roman" w:cs="Times New Roman"/>
                <w:b/>
                <w:bCs/>
                <w:color w:val="181818"/>
                <w:sz w:val="24"/>
                <w:szCs w:val="24"/>
                <w:lang w:eastAsia="ru-RU"/>
              </w:rPr>
              <w:t>1.1. Красота родного края:</w:t>
            </w:r>
          </w:p>
          <w:p w14:paraId="774ED02B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181818"/>
                <w:sz w:val="24"/>
                <w:szCs w:val="24"/>
                <w:lang w:eastAsia="ru-RU"/>
              </w:rPr>
              <w:t>Каждый народ строит, украшает, изображает</w:t>
            </w:r>
          </w:p>
          <w:p w14:paraId="2594F982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Times New Roman" w:cs="Times New Roman"/>
                <w:color w:val="181818"/>
                <w:sz w:val="24"/>
                <w:szCs w:val="24"/>
                <w:lang w:eastAsia="ru-RU"/>
              </w:rPr>
            </w:pPr>
          </w:p>
          <w:tbl>
            <w:tblPr>
              <w:tblStyle w:val="8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3212"/>
              <w:gridCol w:w="3212"/>
              <w:gridCol w:w="3213"/>
            </w:tblGrid>
            <w:tr w14:paraId="4ED94F00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3212" w:type="dxa"/>
                </w:tcPr>
                <w:p w14:paraId="5F34BBAE">
                  <w:pPr>
                    <w:widowControl w:val="0"/>
                    <w:tabs>
                      <w:tab w:val="left" w:pos="312"/>
                    </w:tabs>
                    <w:spacing w:after="0" w:line="240" w:lineRule="auto"/>
                    <w:jc w:val="center"/>
                    <w:rPr>
                      <w:rFonts w:ascii="Times New Roman" w:hAnsi="Times New Roman" w:eastAsia="Times New Roman" w:cs="Times New Roman"/>
                      <w:b/>
                      <w:bCs/>
                      <w:color w:val="181818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color w:val="181818"/>
                      <w:sz w:val="24"/>
                      <w:szCs w:val="24"/>
                      <w:lang w:eastAsia="ru-RU"/>
                    </w:rPr>
                    <w:t>строит</w:t>
                  </w:r>
                </w:p>
              </w:tc>
              <w:tc>
                <w:tcPr>
                  <w:tcW w:w="3212" w:type="dxa"/>
                </w:tcPr>
                <w:p w14:paraId="0510D8AF">
                  <w:pPr>
                    <w:widowControl w:val="0"/>
                    <w:tabs>
                      <w:tab w:val="left" w:pos="312"/>
                    </w:tabs>
                    <w:spacing w:after="0" w:line="240" w:lineRule="auto"/>
                    <w:jc w:val="center"/>
                    <w:rPr>
                      <w:rFonts w:ascii="Times New Roman" w:hAnsi="Times New Roman" w:eastAsia="Times New Roman" w:cs="Times New Roman"/>
                      <w:b/>
                      <w:bCs/>
                      <w:color w:val="181818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color w:val="181818"/>
                      <w:sz w:val="24"/>
                      <w:szCs w:val="24"/>
                      <w:lang w:eastAsia="ru-RU"/>
                    </w:rPr>
                    <w:t>украшает</w:t>
                  </w:r>
                </w:p>
              </w:tc>
              <w:tc>
                <w:tcPr>
                  <w:tcW w:w="3213" w:type="dxa"/>
                </w:tcPr>
                <w:p w14:paraId="72555636">
                  <w:pPr>
                    <w:widowControl w:val="0"/>
                    <w:tabs>
                      <w:tab w:val="left" w:pos="312"/>
                    </w:tabs>
                    <w:spacing w:after="0" w:line="240" w:lineRule="auto"/>
                    <w:jc w:val="center"/>
                    <w:rPr>
                      <w:rFonts w:ascii="Times New Roman" w:hAnsi="Times New Roman" w:eastAsia="Times New Roman" w:cs="Times New Roman"/>
                      <w:b/>
                      <w:bCs/>
                      <w:color w:val="181818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color w:val="181818"/>
                      <w:sz w:val="24"/>
                      <w:szCs w:val="24"/>
                      <w:lang w:eastAsia="ru-RU"/>
                    </w:rPr>
                    <w:t>изображает</w:t>
                  </w:r>
                </w:p>
              </w:tc>
            </w:tr>
            <w:tr w14:paraId="695E6591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3212" w:type="dxa"/>
                </w:tcPr>
                <w:p w14:paraId="01B896BC">
                  <w:pPr>
                    <w:widowControl w:val="0"/>
                    <w:tabs>
                      <w:tab w:val="left" w:pos="312"/>
                    </w:tabs>
                    <w:spacing w:after="0" w:line="240" w:lineRule="auto"/>
                    <w:jc w:val="center"/>
                    <w:rPr>
                      <w:rFonts w:ascii="Times New Roman" w:hAnsi="Times New Roman" w:eastAsia="Times New Roman" w:cs="Times New Roman"/>
                      <w:color w:val="181818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3212" w:type="dxa"/>
                </w:tcPr>
                <w:p w14:paraId="217B54B5">
                  <w:pPr>
                    <w:widowControl w:val="0"/>
                    <w:tabs>
                      <w:tab w:val="left" w:pos="312"/>
                    </w:tabs>
                    <w:spacing w:after="0" w:line="240" w:lineRule="auto"/>
                    <w:jc w:val="center"/>
                    <w:rPr>
                      <w:rFonts w:ascii="Times New Roman" w:hAnsi="Times New Roman" w:eastAsia="Times New Roman" w:cs="Times New Roman"/>
                      <w:color w:val="181818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3213" w:type="dxa"/>
                </w:tcPr>
                <w:p w14:paraId="136D7641">
                  <w:pPr>
                    <w:widowControl w:val="0"/>
                    <w:tabs>
                      <w:tab w:val="left" w:pos="312"/>
                    </w:tabs>
                    <w:spacing w:after="0" w:line="240" w:lineRule="auto"/>
                    <w:jc w:val="center"/>
                    <w:rPr>
                      <w:rFonts w:ascii="Times New Roman" w:hAnsi="Times New Roman" w:eastAsia="Times New Roman" w:cs="Times New Roman"/>
                      <w:color w:val="181818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14:paraId="656B503A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color w:val="181818"/>
                <w:sz w:val="24"/>
                <w:szCs w:val="24"/>
                <w:lang w:eastAsia="ru-RU"/>
              </w:rPr>
            </w:pPr>
          </w:p>
          <w:p w14:paraId="60F1B821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Times New Roman" w:cs="Times New Roman"/>
                <w:color w:val="181818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181818"/>
                <w:sz w:val="24"/>
                <w:szCs w:val="24"/>
                <w:lang w:eastAsia="ru-RU"/>
              </w:rPr>
              <w:t>Изба, портрет русской красавицы, вышитая рубаха, расписная посуда, образ воина-защитника, древнерусский храм, народный орнамент, изображение пира в теремных палатах, узорочье теремов</w:t>
            </w:r>
          </w:p>
          <w:p w14:paraId="17263BE1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Times New Roman" w:cs="Times New Roman"/>
                <w:color w:val="181818"/>
                <w:sz w:val="24"/>
                <w:szCs w:val="24"/>
                <w:lang w:eastAsia="ru-RU"/>
              </w:rPr>
            </w:pPr>
          </w:p>
          <w:p w14:paraId="7301842C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</w:pPr>
            <w:bookmarkStart w:id="2" w:name="_Hlk196850637"/>
            <w:r>
              <w:rPr>
                <w:rFonts w:ascii="Times New Roman" w:hAnsi="Times New Roman" w:eastAsia="var(--depot-font-size-text-m-pa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1.2. Искусство народов мира</w:t>
            </w:r>
          </w:p>
          <w:p w14:paraId="1C38793B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  <w:t>Страна восходящего солнца</w:t>
            </w:r>
          </w:p>
          <w:p w14:paraId="3D8F9FFB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  <w:t>Народы гор и степей</w:t>
            </w:r>
          </w:p>
          <w:p w14:paraId="49F927F7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  <w:t>Древняя Эллада</w:t>
            </w:r>
          </w:p>
          <w:p w14:paraId="767F0904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  <w:t>Европейские города</w:t>
            </w:r>
          </w:p>
          <w:p w14:paraId="0289D9F0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  <w:t>(принцип работы тот же: распределить картинки по колонкам или кармашкам)</w:t>
            </w:r>
          </w:p>
          <w:bookmarkEnd w:id="0"/>
          <w:bookmarkEnd w:id="1"/>
          <w:bookmarkEnd w:id="2"/>
          <w:p w14:paraId="7D7A8CD9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14:paraId="617A57AB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14:paraId="4A30A41C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14:paraId="7D7682D2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14:paraId="2D822F30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14:paraId="765905C6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14:paraId="503F65C1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14:paraId="2B2F7B73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  <w:t>Набор картинок:</w:t>
            </w:r>
          </w:p>
          <w:p w14:paraId="579FB88D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4577715</wp:posOffset>
                  </wp:positionH>
                  <wp:positionV relativeFrom="paragraph">
                    <wp:posOffset>142875</wp:posOffset>
                  </wp:positionV>
                  <wp:extent cx="1025525" cy="1362710"/>
                  <wp:effectExtent l="19050" t="0" r="3175" b="0"/>
                  <wp:wrapNone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700" t="4667" r="5193" b="12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5525" cy="1362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2005965</wp:posOffset>
                  </wp:positionH>
                  <wp:positionV relativeFrom="paragraph">
                    <wp:posOffset>142875</wp:posOffset>
                  </wp:positionV>
                  <wp:extent cx="2360295" cy="1379855"/>
                  <wp:effectExtent l="19050" t="0" r="1905" b="0"/>
                  <wp:wrapNone/>
                  <wp:docPr id="24" name="Рисунок 23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Рисунок 23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0295" cy="1379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bookmarkStart w:id="3" w:name="_Hlk196850678"/>
          </w:p>
          <w:p w14:paraId="2577E7E5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  <w:lang w:eastAsia="ru-RU"/>
              </w:rPr>
              <w:drawing>
                <wp:inline distT="0" distB="0" distL="0" distR="0">
                  <wp:extent cx="1764665" cy="1304290"/>
                  <wp:effectExtent l="19050" t="0" r="6604" b="0"/>
                  <wp:docPr id="6" name="Рисунок 6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6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9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5046" cy="1304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  <w:p w14:paraId="0407FA89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2200275</wp:posOffset>
                  </wp:positionH>
                  <wp:positionV relativeFrom="paragraph">
                    <wp:posOffset>159385</wp:posOffset>
                  </wp:positionV>
                  <wp:extent cx="1557020" cy="1349375"/>
                  <wp:effectExtent l="19050" t="0" r="5080" b="0"/>
                  <wp:wrapNone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7020" cy="1349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116205</wp:posOffset>
                  </wp:positionH>
                  <wp:positionV relativeFrom="paragraph">
                    <wp:posOffset>159385</wp:posOffset>
                  </wp:positionV>
                  <wp:extent cx="1720850" cy="1268730"/>
                  <wp:effectExtent l="19050" t="0" r="0" b="0"/>
                  <wp:wrapNone/>
                  <wp:docPr id="16" name="Рисунок 8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8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850" cy="1268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4123120A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lang w:eastAsia="ru-RU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4074795</wp:posOffset>
                  </wp:positionH>
                  <wp:positionV relativeFrom="paragraph">
                    <wp:posOffset>74295</wp:posOffset>
                  </wp:positionV>
                  <wp:extent cx="1767840" cy="1243330"/>
                  <wp:effectExtent l="19050" t="0" r="3810" b="0"/>
                  <wp:wrapNone/>
                  <wp:docPr id="13" name="Рисунок 4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4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840" cy="1243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7977F347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14:paraId="09BCEF58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14:paraId="3036C2E2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14:paraId="3FDF2F9E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14:paraId="7032A03B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14:paraId="6139DD7C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14:paraId="03F2C72D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14:paraId="13CFB6C2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4073525</wp:posOffset>
                  </wp:positionH>
                  <wp:positionV relativeFrom="paragraph">
                    <wp:posOffset>40005</wp:posOffset>
                  </wp:positionV>
                  <wp:extent cx="1844675" cy="1318895"/>
                  <wp:effectExtent l="19050" t="0" r="3117" b="0"/>
                  <wp:wrapNone/>
                  <wp:docPr id="22" name="Рисунок 17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Рисунок 17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6934" t="24434" r="19931" b="54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4733" cy="13189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2039620</wp:posOffset>
                  </wp:positionH>
                  <wp:positionV relativeFrom="paragraph">
                    <wp:posOffset>40005</wp:posOffset>
                  </wp:positionV>
                  <wp:extent cx="1880870" cy="1274445"/>
                  <wp:effectExtent l="19050" t="0" r="4964" b="0"/>
                  <wp:wrapNone/>
                  <wp:docPr id="19" name="Рисунок 11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Рисунок 1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t="100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0986" cy="12746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116205</wp:posOffset>
                  </wp:positionH>
                  <wp:positionV relativeFrom="paragraph">
                    <wp:posOffset>40005</wp:posOffset>
                  </wp:positionV>
                  <wp:extent cx="1720850" cy="1274445"/>
                  <wp:effectExtent l="19050" t="0" r="0" b="0"/>
                  <wp:wrapNone/>
                  <wp:docPr id="18" name="Рисунок 1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Рисунок 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20881" t="12648" r="22114" b="122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1081" cy="12746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22A2E6CD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14:paraId="5E7D1466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14:paraId="7F84634B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14:paraId="14E23713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14:paraId="45678D13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14:paraId="309BDC15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14:paraId="6656E4B9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14:paraId="2E9177E8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lang w:eastAsia="ru-RU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3611245</wp:posOffset>
                  </wp:positionH>
                  <wp:positionV relativeFrom="paragraph">
                    <wp:posOffset>40005</wp:posOffset>
                  </wp:positionV>
                  <wp:extent cx="2310765" cy="1322705"/>
                  <wp:effectExtent l="19050" t="0" r="0" b="0"/>
                  <wp:wrapNone/>
                  <wp:docPr id="15" name="Рисунок 7" descr="C:\Users\Admin\Downloads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7" descr="C:\Users\Admin\Downloads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t="428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0938" cy="13228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lang w:eastAsia="ru-RU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1174750</wp:posOffset>
                  </wp:positionH>
                  <wp:positionV relativeFrom="paragraph">
                    <wp:posOffset>73025</wp:posOffset>
                  </wp:positionV>
                  <wp:extent cx="2208530" cy="1235710"/>
                  <wp:effectExtent l="19050" t="0" r="1293" b="0"/>
                  <wp:wrapNone/>
                  <wp:docPr id="23" name="Рисунок 20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Рисунок 20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31139" t="45600" r="48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8507" cy="123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116205</wp:posOffset>
                  </wp:positionH>
                  <wp:positionV relativeFrom="paragraph">
                    <wp:posOffset>73025</wp:posOffset>
                  </wp:positionV>
                  <wp:extent cx="884555" cy="1235710"/>
                  <wp:effectExtent l="19050" t="0" r="0" b="0"/>
                  <wp:wrapNone/>
                  <wp:docPr id="20" name="Рисунок 14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Рисунок 14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4266" cy="123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1DB1CBEF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14:paraId="48E962B2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14:paraId="3C7C1C75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14:paraId="005C8D86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14:paraId="79ADF90F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14:paraId="2238BB2D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14:paraId="75715F79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bookmarkEnd w:id="3"/>
          <w:p w14:paraId="196892A8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eastAsia="var(--depot-font-size-text-m-pa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1.3. Цветоведение</w:t>
            </w:r>
          </w:p>
          <w:p w14:paraId="5BCEE782">
            <w:pPr>
              <w:tabs>
                <w:tab w:val="left" w:pos="312"/>
              </w:tabs>
              <w:spacing w:after="0" w:line="240" w:lineRule="auto"/>
              <w:rPr>
                <w:lang w:eastAsia="ru-RU"/>
              </w:rPr>
            </w:pPr>
            <w:r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  <w:t>Реши примеры:</w:t>
            </w:r>
          </w:p>
          <w:p w14:paraId="2B945413">
            <w:pPr>
              <w:tabs>
                <w:tab w:val="left" w:pos="312"/>
              </w:tabs>
              <w:spacing w:after="0" w:line="240" w:lineRule="auto"/>
              <w:ind w:left="284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  <w:t>Красный +желтый =</w:t>
            </w:r>
          </w:p>
          <w:p w14:paraId="746A1B51">
            <w:pPr>
              <w:tabs>
                <w:tab w:val="left" w:pos="312"/>
              </w:tabs>
              <w:spacing w:after="0" w:line="240" w:lineRule="auto"/>
              <w:ind w:left="284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  <w:t>Красный + зелёный =</w:t>
            </w:r>
          </w:p>
          <w:p w14:paraId="25A6D808">
            <w:pPr>
              <w:tabs>
                <w:tab w:val="left" w:pos="312"/>
              </w:tabs>
              <w:spacing w:after="0" w:line="240" w:lineRule="auto"/>
              <w:ind w:left="284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  <w:t>Жёлтый + синий =</w:t>
            </w:r>
          </w:p>
          <w:p w14:paraId="0CBA6A13">
            <w:pPr>
              <w:tabs>
                <w:tab w:val="left" w:pos="312"/>
              </w:tabs>
              <w:spacing w:after="0" w:line="240" w:lineRule="auto"/>
              <w:ind w:left="284"/>
              <w:rPr>
                <w:lang w:eastAsia="ru-RU"/>
              </w:rPr>
            </w:pPr>
            <w:r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  <w:t>Синий + зелёный =</w:t>
            </w:r>
          </w:p>
          <w:p w14:paraId="66841319">
            <w:pPr>
              <w:tabs>
                <w:tab w:val="left" w:pos="312"/>
              </w:tabs>
              <w:spacing w:after="0" w:line="240" w:lineRule="auto"/>
              <w:ind w:left="28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Синий + красный = </w:t>
            </w:r>
          </w:p>
          <w:p w14:paraId="73DD88C2">
            <w:pPr>
              <w:tabs>
                <w:tab w:val="left" w:pos="312"/>
              </w:tabs>
              <w:spacing w:after="0" w:line="240" w:lineRule="auto"/>
              <w:ind w:left="28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Жёлтый + зелёный =</w:t>
            </w:r>
          </w:p>
          <w:p w14:paraId="14D48326">
            <w:pPr>
              <w:tabs>
                <w:tab w:val="left" w:pos="312"/>
              </w:tabs>
              <w:spacing w:after="0" w:line="240" w:lineRule="auto"/>
              <w:ind w:left="28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Зелёный + чёрный =</w:t>
            </w:r>
          </w:p>
          <w:p w14:paraId="37B80845">
            <w:pPr>
              <w:tabs>
                <w:tab w:val="left" w:pos="312"/>
              </w:tabs>
              <w:spacing w:after="0" w:line="240" w:lineRule="auto"/>
              <w:ind w:left="28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Красный + белый =</w:t>
            </w:r>
          </w:p>
          <w:p w14:paraId="2A221323">
            <w:pPr>
              <w:tabs>
                <w:tab w:val="left" w:pos="312"/>
              </w:tabs>
              <w:spacing w:after="0" w:line="240" w:lineRule="auto"/>
              <w:ind w:left="284"/>
              <w:rPr>
                <w:lang w:eastAsia="ru-RU"/>
              </w:rPr>
            </w:pPr>
          </w:p>
          <w:p w14:paraId="7844F7E8">
            <w:pPr>
              <w:tabs>
                <w:tab w:val="left" w:pos="312"/>
              </w:tabs>
              <w:spacing w:after="0" w:line="240" w:lineRule="auto"/>
              <w:rPr>
                <w:lang w:eastAsia="ru-RU"/>
              </w:rPr>
            </w:pPr>
          </w:p>
          <w:p w14:paraId="08E78974">
            <w:pPr>
              <w:tabs>
                <w:tab w:val="left" w:pos="312"/>
              </w:tabs>
              <w:spacing w:after="0" w:line="240" w:lineRule="auto"/>
              <w:rPr>
                <w:lang w:eastAsia="ru-RU"/>
              </w:rPr>
            </w:pPr>
          </w:p>
          <w:p w14:paraId="3590D885">
            <w:pPr>
              <w:tabs>
                <w:tab w:val="left" w:pos="312"/>
              </w:tabs>
              <w:spacing w:after="0" w:line="240" w:lineRule="auto"/>
              <w:rPr>
                <w:lang w:eastAsia="ru-RU"/>
              </w:rPr>
            </w:pPr>
          </w:p>
          <w:p w14:paraId="10CF34B2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14:paraId="782543FD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14:paraId="48AE2B02">
            <w:pPr>
              <w:tabs>
                <w:tab w:val="left" w:pos="312"/>
              </w:tabs>
              <w:spacing w:after="0" w:line="240" w:lineRule="auto"/>
              <w:rPr>
                <w:rFonts w:ascii="Times New Roman" w:hAnsi="Times New Roman" w:eastAsia="var(--depot-font-size-text-m-pa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14:paraId="5CB4CD5B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</w:p>
          <w:p w14:paraId="1F370FE6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</w:p>
          <w:p w14:paraId="1E69BD5A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</w:p>
          <w:p w14:paraId="5991F485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u w:val="single"/>
                <w:lang w:eastAsia="ru-RU"/>
              </w:rPr>
              <w:t>2. Анализ-интерпретация художественного произведения</w:t>
            </w:r>
          </w:p>
          <w:p w14:paraId="4F5E6F74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4624" behindDoc="1" locked="0" layoutInCell="1" allowOverlap="1">
                  <wp:simplePos x="0" y="0"/>
                  <wp:positionH relativeFrom="column">
                    <wp:posOffset>11430</wp:posOffset>
                  </wp:positionH>
                  <wp:positionV relativeFrom="paragraph">
                    <wp:posOffset>165100</wp:posOffset>
                  </wp:positionV>
                  <wp:extent cx="3549650" cy="4998720"/>
                  <wp:effectExtent l="19050" t="0" r="0" b="0"/>
                  <wp:wrapTight wrapText="bothSides">
                    <wp:wrapPolygon>
                      <wp:start x="-116" y="0"/>
                      <wp:lineTo x="-116" y="21485"/>
                      <wp:lineTo x="21561" y="21485"/>
                      <wp:lineTo x="21561" y="0"/>
                      <wp:lineTo x="-116" y="0"/>
                    </wp:wrapPolygon>
                  </wp:wrapTight>
                  <wp:docPr id="32" name="Рисунок 3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Рисунок 32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9650" cy="4998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74E68683">
            <w:pPr>
              <w:spacing w:after="0" w:line="240" w:lineRule="auto"/>
              <w:rPr>
                <w:rFonts w:ascii="Times New Roman" w:hAnsi="Times New Roman" w:eastAsia="Calibri" w:cs="Times New Roman"/>
                <w:bCs/>
                <w:sz w:val="24"/>
                <w:szCs w:val="24"/>
                <w:lang w:eastAsia="ru-RU"/>
              </w:rPr>
            </w:pPr>
            <w:bookmarkStart w:id="4" w:name="_Hlk196851379"/>
            <w:r>
              <w:rPr>
                <w:rFonts w:ascii="Times New Roman" w:hAnsi="Times New Roman" w:eastAsia="Calibri" w:cs="Times New Roman"/>
                <w:bCs/>
                <w:sz w:val="24"/>
                <w:szCs w:val="24"/>
                <w:lang w:eastAsia="ru-RU"/>
              </w:rPr>
              <w:t xml:space="preserve">Николай Александрович Ярошенко «Сестра милосердия» ,1886г.,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Ивановский областной художественный музей</w:t>
            </w:r>
            <w:r>
              <w:rPr>
                <w:rFonts w:ascii="Times New Roman" w:hAnsi="Times New Roman" w:eastAsia="Calibri" w:cs="Times New Roman"/>
                <w:bCs/>
                <w:sz w:val="24"/>
                <w:szCs w:val="24"/>
                <w:lang w:eastAsia="ru-RU"/>
              </w:rPr>
              <w:t xml:space="preserve"> </w:t>
            </w:r>
          </w:p>
          <w:p w14:paraId="4AC33378">
            <w:pPr>
              <w:spacing w:after="0" w:line="240" w:lineRule="auto"/>
              <w:rPr>
                <w:rFonts w:ascii="Times New Roman" w:hAnsi="Times New Roman" w:eastAsia="Calibri" w:cs="Times New Roman"/>
                <w:bCs/>
                <w:sz w:val="24"/>
                <w:szCs w:val="24"/>
                <w:lang w:eastAsia="ru-RU"/>
              </w:rPr>
            </w:pPr>
          </w:p>
          <w:p w14:paraId="3D9A6161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b/>
                <w:sz w:val="24"/>
                <w:szCs w:val="24"/>
              </w:rPr>
              <w:t>Примерный план анализа произведения.</w:t>
            </w:r>
          </w:p>
          <w:p w14:paraId="66969775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sz w:val="24"/>
                <w:szCs w:val="24"/>
              </w:rPr>
            </w:pPr>
          </w:p>
          <w:p w14:paraId="3A3D5FD0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Художник (кто?)</w:t>
            </w:r>
          </w:p>
          <w:p w14:paraId="5F916F26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Название (что?)</w:t>
            </w:r>
          </w:p>
          <w:p w14:paraId="6961F4AC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Эпоха (когда?)</w:t>
            </w:r>
          </w:p>
          <w:p w14:paraId="6DF44B97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Техника (как?)</w:t>
            </w:r>
          </w:p>
          <w:p w14:paraId="5004C947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Место хранения (где?)</w:t>
            </w:r>
          </w:p>
          <w:p w14:paraId="62AA9882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Вид, жанр</w:t>
            </w:r>
          </w:p>
          <w:p w14:paraId="45A9ACC3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Смысл названия</w:t>
            </w:r>
          </w:p>
          <w:p w14:paraId="19558025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 xml:space="preserve">Средства </w:t>
            </w:r>
          </w:p>
          <w:p w14:paraId="0021D3FA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История (если не знаешь – придумай)</w:t>
            </w:r>
          </w:p>
          <w:p w14:paraId="2CCDCAB4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Впечатление (используем словарь эстетических эмоций)</w:t>
            </w:r>
          </w:p>
          <w:bookmarkEnd w:id="4"/>
          <w:p w14:paraId="6DE62DA9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 xml:space="preserve"> </w:t>
            </w:r>
          </w:p>
          <w:p w14:paraId="3272A58E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sz w:val="24"/>
                <w:szCs w:val="24"/>
              </w:rPr>
            </w:pPr>
          </w:p>
          <w:p w14:paraId="7346077C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sz w:val="24"/>
                <w:szCs w:val="24"/>
              </w:rPr>
            </w:pPr>
          </w:p>
          <w:p w14:paraId="609A0426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</w:p>
        </w:tc>
      </w:tr>
      <w:tr w14:paraId="02BAA0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63" w:type="dxa"/>
            <w:gridSpan w:val="2"/>
          </w:tcPr>
          <w:p w14:paraId="3F420220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625860D0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3. Практическая работа </w:t>
            </w:r>
          </w:p>
          <w:p w14:paraId="15DF6C82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Выполнение сюжетной композиции (техника исполнения по выбору)</w:t>
            </w:r>
          </w:p>
          <w:p w14:paraId="7386E792">
            <w:pPr>
              <w:spacing w:after="0" w:line="240" w:lineRule="auto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>Темы:</w:t>
            </w:r>
          </w:p>
          <w:p w14:paraId="196ECE58">
            <w:pPr>
              <w:spacing w:after="0" w:line="240" w:lineRule="auto"/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Иллюстрации к русским народным сказкам</w:t>
            </w:r>
          </w:p>
          <w:p w14:paraId="4AEEB4A6">
            <w:pPr>
              <w:spacing w:after="0" w:line="240" w:lineRule="auto"/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Край, в котором я хотел бы побывать</w:t>
            </w:r>
          </w:p>
          <w:p w14:paraId="4295245D">
            <w:pPr>
              <w:spacing w:after="0" w:line="240" w:lineRule="auto"/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Матрёшка вчера и сегодня</w:t>
            </w:r>
          </w:p>
          <w:p w14:paraId="6EA0D860">
            <w:pPr>
              <w:spacing w:after="0" w:line="240" w:lineRule="auto"/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На встречу летним приключениям</w:t>
            </w:r>
          </w:p>
          <w:p w14:paraId="2B99DDDA">
            <w:pPr>
              <w:spacing w:after="0" w:line="240" w:lineRule="auto"/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По морям и океанам</w:t>
            </w:r>
          </w:p>
          <w:p w14:paraId="48E0BB27">
            <w:pPr>
              <w:spacing w:after="0" w:line="240" w:lineRule="auto"/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Русская деревня. Народный праздник</w:t>
            </w:r>
          </w:p>
          <w:p w14:paraId="7078A187">
            <w:pPr>
              <w:spacing w:after="0" w:line="240" w:lineRule="auto"/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Сказочное королевство.</w:t>
            </w:r>
            <w:r>
              <w:rPr>
                <w:rFonts w:ascii="Times New Roman" w:hAnsi="Times New Roman" w:cs="Times New Roman"/>
                <w:color w:val="222222"/>
                <w:sz w:val="24"/>
                <w:szCs w:val="24"/>
              </w:rPr>
              <w:br w:type="textWrapping"/>
            </w:r>
            <w:r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Сказка подводного мира.</w:t>
            </w:r>
          </w:p>
          <w:p w14:paraId="5ED9BA7E">
            <w:pPr>
              <w:spacing w:after="0" w:line="240" w:lineRule="auto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Я нарисую красками Судьбу.</w:t>
            </w:r>
          </w:p>
          <w:p w14:paraId="61D456C1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14:paraId="2A1101EE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14:paraId="6983DCC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14:paraId="4CA879E4">
      <w:pPr>
        <w:shd w:val="clear" w:color="auto" w:fill="FFFFFF"/>
        <w:spacing w:after="0" w:line="240" w:lineRule="auto"/>
        <w:jc w:val="both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</w:p>
    <w:p w14:paraId="7658FDF0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4F12D66C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20B8DF5A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6F5D4BAC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692CE65D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7A8E78BD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46BAEDA2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7FCFE450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6576D682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КЛЮЧИ</w:t>
      </w:r>
    </w:p>
    <w:p w14:paraId="1B102666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3F238705">
      <w:pPr>
        <w:spacing w:after="0" w:line="240" w:lineRule="auto"/>
        <w:jc w:val="both"/>
        <w:rPr>
          <w:rFonts w:ascii="Times New Roman" w:hAnsi="Times New Roman" w:eastAsia="Calibri" w:cs="Times New Roman"/>
          <w:sz w:val="24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u w:val="single"/>
          <w:lang w:eastAsia="ru-RU"/>
        </w:rPr>
        <w:t>Образовательная игра «Метод чистого листа»:</w:t>
      </w: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 xml:space="preserve"> </w:t>
      </w:r>
      <w:r>
        <w:rPr>
          <w:rFonts w:ascii="Times New Roman" w:hAnsi="Times New Roman" w:eastAsia="Calibri" w:cs="Times New Roman"/>
          <w:sz w:val="24"/>
          <w:szCs w:val="28"/>
          <w:lang w:eastAsia="ru-RU"/>
        </w:rPr>
        <w:t>на доске – картинки, количество на усмотрение учителя; необходимо их расставить по колонкам, в итоге должен остаться чистый «лист» доски. Если детей в классе мало – можно подготовить конвертики с картинками и листы с кармашками.</w:t>
      </w:r>
    </w:p>
    <w:p w14:paraId="559DE37B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 xml:space="preserve"> </w:t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(каждый правильный ответ - 1 жетон):</w:t>
      </w:r>
    </w:p>
    <w:p w14:paraId="252CCA04">
      <w:pPr>
        <w:shd w:val="clear" w:color="auto" w:fill="FFFFFF"/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1E9F72D2">
      <w:pPr>
        <w:spacing w:after="0" w:line="240" w:lineRule="auto"/>
        <w:jc w:val="both"/>
        <w:rPr>
          <w:rFonts w:ascii="Times New Roman" w:hAnsi="Times New Roman" w:eastAsia="Calibri" w:cs="Times New Roman"/>
          <w:sz w:val="24"/>
          <w:szCs w:val="28"/>
          <w:lang w:eastAsia="ru-RU"/>
        </w:rPr>
      </w:pPr>
      <w:r>
        <w:rPr>
          <w:rFonts w:ascii="Times New Roman" w:hAnsi="Times New Roman" w:eastAsia="Calibri" w:cs="Times New Roman"/>
          <w:b/>
          <w:bCs/>
          <w:sz w:val="24"/>
          <w:szCs w:val="28"/>
          <w:u w:val="single"/>
          <w:lang w:eastAsia="ru-RU"/>
        </w:rPr>
        <w:t>1. Теория</w:t>
      </w:r>
      <w:r>
        <w:rPr>
          <w:rFonts w:ascii="Times New Roman" w:hAnsi="Times New Roman" w:eastAsia="Calibri" w:cs="Times New Roman"/>
          <w:sz w:val="24"/>
          <w:szCs w:val="28"/>
          <w:u w:val="single"/>
          <w:lang w:eastAsia="ru-RU"/>
        </w:rPr>
        <w:t xml:space="preserve"> </w:t>
      </w:r>
      <w:r>
        <w:rPr>
          <w:rFonts w:ascii="Times New Roman" w:hAnsi="Times New Roman" w:eastAsia="Calibri" w:cs="Times New Roman"/>
          <w:sz w:val="24"/>
          <w:szCs w:val="28"/>
          <w:lang w:eastAsia="ru-RU"/>
        </w:rPr>
        <w:t>(каждый правильный ответ - 1 жетон):</w:t>
      </w:r>
    </w:p>
    <w:p w14:paraId="6604A845">
      <w:pPr>
        <w:spacing w:after="0" w:line="240" w:lineRule="auto"/>
        <w:jc w:val="both"/>
        <w:rPr>
          <w:rFonts w:ascii="Times New Roman" w:hAnsi="Times New Roman" w:eastAsia="Calibri" w:cs="Times New Roman"/>
          <w:b/>
          <w:bCs/>
          <w:sz w:val="24"/>
          <w:szCs w:val="28"/>
          <w:lang w:eastAsia="ru-RU"/>
        </w:rPr>
      </w:pPr>
      <w:r>
        <w:rPr>
          <w:rFonts w:ascii="Times New Roman" w:hAnsi="Times New Roman" w:eastAsia="Calibri" w:cs="Times New Roman"/>
          <w:b/>
          <w:bCs/>
          <w:sz w:val="24"/>
          <w:szCs w:val="28"/>
          <w:lang w:eastAsia="ru-RU"/>
        </w:rPr>
        <w:t>1.1. Красота родного края:</w:t>
      </w:r>
    </w:p>
    <w:p w14:paraId="5BB851EE">
      <w:pPr>
        <w:spacing w:after="0" w:line="240" w:lineRule="auto"/>
        <w:jc w:val="both"/>
        <w:rPr>
          <w:rFonts w:ascii="Times New Roman" w:hAnsi="Times New Roman" w:eastAsia="Calibri" w:cs="Times New Roman"/>
          <w:sz w:val="24"/>
          <w:szCs w:val="28"/>
          <w:lang w:eastAsia="ru-RU"/>
        </w:rPr>
      </w:pPr>
      <w:r>
        <w:rPr>
          <w:rFonts w:ascii="Times New Roman" w:hAnsi="Times New Roman" w:eastAsia="Calibri" w:cs="Times New Roman"/>
          <w:sz w:val="24"/>
          <w:szCs w:val="28"/>
          <w:lang w:eastAsia="ru-RU"/>
        </w:rPr>
        <w:t>Каждый народ строит, украшает, изображает</w:t>
      </w:r>
    </w:p>
    <w:p w14:paraId="492C02C2">
      <w:pPr>
        <w:spacing w:after="0" w:line="240" w:lineRule="auto"/>
        <w:jc w:val="both"/>
        <w:rPr>
          <w:rFonts w:ascii="Times New Roman" w:hAnsi="Times New Roman" w:eastAsia="Calibri" w:cs="Times New Roman"/>
          <w:sz w:val="24"/>
          <w:szCs w:val="28"/>
          <w:lang w:eastAsia="ru-RU"/>
        </w:rPr>
      </w:pPr>
    </w:p>
    <w:tbl>
      <w:tblPr>
        <w:tblStyle w:val="8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212"/>
        <w:gridCol w:w="3212"/>
        <w:gridCol w:w="3213"/>
      </w:tblGrid>
      <w:tr w14:paraId="1BCE4E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12" w:type="dxa"/>
          </w:tcPr>
          <w:p w14:paraId="3872AA83">
            <w:pPr>
              <w:widowControl/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 w:eastAsia="Calibri" w:cs="Times New Roman"/>
                <w:sz w:val="24"/>
                <w:szCs w:val="28"/>
                <w:lang w:eastAsia="ru-RU"/>
              </w:rPr>
              <w:t>строит</w:t>
            </w:r>
          </w:p>
        </w:tc>
        <w:tc>
          <w:tcPr>
            <w:tcW w:w="3212" w:type="dxa"/>
          </w:tcPr>
          <w:p w14:paraId="22043BDC">
            <w:pPr>
              <w:widowControl/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 w:eastAsia="Calibri" w:cs="Times New Roman"/>
                <w:sz w:val="24"/>
                <w:szCs w:val="28"/>
                <w:lang w:eastAsia="ru-RU"/>
              </w:rPr>
              <w:t>украшает</w:t>
            </w:r>
          </w:p>
        </w:tc>
        <w:tc>
          <w:tcPr>
            <w:tcW w:w="3213" w:type="dxa"/>
          </w:tcPr>
          <w:p w14:paraId="1779195A">
            <w:pPr>
              <w:widowControl/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 w:eastAsia="Calibri" w:cs="Times New Roman"/>
                <w:sz w:val="24"/>
                <w:szCs w:val="28"/>
                <w:lang w:eastAsia="ru-RU"/>
              </w:rPr>
              <w:t>изображает</w:t>
            </w:r>
          </w:p>
        </w:tc>
      </w:tr>
      <w:tr w14:paraId="6998A4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12" w:type="dxa"/>
          </w:tcPr>
          <w:p w14:paraId="54A7CA7D">
            <w:pPr>
              <w:widowControl/>
              <w:spacing w:after="0" w:line="240" w:lineRule="auto"/>
              <w:jc w:val="both"/>
              <w:rPr>
                <w:rFonts w:ascii="Times New Roman" w:hAnsi="Times New Roman" w:eastAsia="Calibri" w:cs="Times New Roman"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 w:eastAsia="Calibri" w:cs="Times New Roman"/>
                <w:sz w:val="24"/>
                <w:szCs w:val="28"/>
                <w:lang w:eastAsia="ru-RU"/>
              </w:rPr>
              <w:t>Изба</w:t>
            </w:r>
          </w:p>
        </w:tc>
        <w:tc>
          <w:tcPr>
            <w:tcW w:w="3212" w:type="dxa"/>
          </w:tcPr>
          <w:p w14:paraId="44100CC1">
            <w:pPr>
              <w:widowControl/>
              <w:spacing w:after="0" w:line="240" w:lineRule="auto"/>
              <w:jc w:val="both"/>
              <w:rPr>
                <w:rFonts w:ascii="Times New Roman" w:hAnsi="Times New Roman" w:eastAsia="Calibri" w:cs="Times New Roman"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 w:eastAsia="Calibri" w:cs="Times New Roman"/>
                <w:sz w:val="24"/>
                <w:szCs w:val="28"/>
                <w:lang w:eastAsia="ru-RU"/>
              </w:rPr>
              <w:t>вышитая рубаха</w:t>
            </w:r>
          </w:p>
        </w:tc>
        <w:tc>
          <w:tcPr>
            <w:tcW w:w="3213" w:type="dxa"/>
          </w:tcPr>
          <w:p w14:paraId="36C61ECE">
            <w:pPr>
              <w:widowControl/>
              <w:spacing w:after="0" w:line="240" w:lineRule="auto"/>
              <w:jc w:val="both"/>
              <w:rPr>
                <w:rFonts w:ascii="Times New Roman" w:hAnsi="Times New Roman" w:eastAsia="Calibri" w:cs="Times New Roman"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 w:eastAsia="Calibri" w:cs="Times New Roman"/>
                <w:sz w:val="24"/>
                <w:szCs w:val="28"/>
                <w:lang w:eastAsia="ru-RU"/>
              </w:rPr>
              <w:t>портрет русской красавицы</w:t>
            </w:r>
          </w:p>
        </w:tc>
      </w:tr>
      <w:tr w14:paraId="3BEC4E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12" w:type="dxa"/>
          </w:tcPr>
          <w:p w14:paraId="6FCA033E">
            <w:pPr>
              <w:widowControl w:val="0"/>
              <w:spacing w:after="0" w:line="240" w:lineRule="auto"/>
              <w:jc w:val="both"/>
              <w:rPr>
                <w:rFonts w:ascii="Times New Roman" w:hAnsi="Times New Roman" w:eastAsia="Calibri" w:cs="Times New Roman"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 w:eastAsia="Calibri" w:cs="Times New Roman"/>
                <w:sz w:val="24"/>
                <w:szCs w:val="28"/>
                <w:lang w:eastAsia="ru-RU"/>
              </w:rPr>
              <w:t>древнерусский храм</w:t>
            </w:r>
          </w:p>
        </w:tc>
        <w:tc>
          <w:tcPr>
            <w:tcW w:w="3212" w:type="dxa"/>
          </w:tcPr>
          <w:p w14:paraId="33EB4A20">
            <w:pPr>
              <w:widowControl w:val="0"/>
              <w:spacing w:after="0" w:line="240" w:lineRule="auto"/>
              <w:jc w:val="both"/>
              <w:rPr>
                <w:rFonts w:ascii="Times New Roman" w:hAnsi="Times New Roman" w:eastAsia="Calibri" w:cs="Times New Roman"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 w:eastAsia="Calibri" w:cs="Times New Roman"/>
                <w:sz w:val="24"/>
                <w:szCs w:val="28"/>
                <w:lang w:eastAsia="ru-RU"/>
              </w:rPr>
              <w:t>расписная посуда</w:t>
            </w:r>
          </w:p>
        </w:tc>
        <w:tc>
          <w:tcPr>
            <w:tcW w:w="3213" w:type="dxa"/>
          </w:tcPr>
          <w:p w14:paraId="648776FA">
            <w:pPr>
              <w:widowControl w:val="0"/>
              <w:spacing w:after="0" w:line="240" w:lineRule="auto"/>
              <w:jc w:val="both"/>
              <w:rPr>
                <w:rFonts w:ascii="Times New Roman" w:hAnsi="Times New Roman" w:eastAsia="Calibri" w:cs="Times New Roman"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 w:eastAsia="Calibri" w:cs="Times New Roman"/>
                <w:sz w:val="24"/>
                <w:szCs w:val="28"/>
                <w:lang w:eastAsia="ru-RU"/>
              </w:rPr>
              <w:t>образ воина-защитника</w:t>
            </w:r>
          </w:p>
        </w:tc>
      </w:tr>
      <w:tr w14:paraId="293BC8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12" w:type="dxa"/>
          </w:tcPr>
          <w:p w14:paraId="0C3998A7">
            <w:pPr>
              <w:widowControl w:val="0"/>
              <w:spacing w:after="0" w:line="240" w:lineRule="auto"/>
              <w:jc w:val="both"/>
              <w:rPr>
                <w:rFonts w:ascii="Times New Roman" w:hAnsi="Times New Roman" w:eastAsia="Calibri" w:cs="Times New Roman"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 w:eastAsia="Calibri" w:cs="Times New Roman"/>
                <w:sz w:val="24"/>
                <w:szCs w:val="28"/>
                <w:lang w:eastAsia="ru-RU"/>
              </w:rPr>
              <w:t>узорочье теремов</w:t>
            </w:r>
          </w:p>
        </w:tc>
        <w:tc>
          <w:tcPr>
            <w:tcW w:w="3212" w:type="dxa"/>
          </w:tcPr>
          <w:p w14:paraId="18A1F106">
            <w:pPr>
              <w:widowControl w:val="0"/>
              <w:spacing w:after="0" w:line="240" w:lineRule="auto"/>
              <w:jc w:val="both"/>
              <w:rPr>
                <w:rFonts w:ascii="Times New Roman" w:hAnsi="Times New Roman" w:eastAsia="Calibri" w:cs="Times New Roman"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 w:eastAsia="Calibri" w:cs="Times New Roman"/>
                <w:sz w:val="24"/>
                <w:szCs w:val="28"/>
                <w:lang w:eastAsia="ru-RU"/>
              </w:rPr>
              <w:t>народный орнамент</w:t>
            </w:r>
          </w:p>
        </w:tc>
        <w:tc>
          <w:tcPr>
            <w:tcW w:w="3213" w:type="dxa"/>
          </w:tcPr>
          <w:p w14:paraId="17A8290E">
            <w:pPr>
              <w:widowControl w:val="0"/>
              <w:spacing w:after="0" w:line="240" w:lineRule="auto"/>
              <w:jc w:val="both"/>
              <w:rPr>
                <w:rFonts w:ascii="Times New Roman" w:hAnsi="Times New Roman" w:eastAsia="Calibri" w:cs="Times New Roman"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 w:eastAsia="Calibri" w:cs="Times New Roman"/>
                <w:sz w:val="24"/>
                <w:szCs w:val="28"/>
                <w:lang w:eastAsia="ru-RU"/>
              </w:rPr>
              <w:t>изображение пира в теремных палатах</w:t>
            </w:r>
          </w:p>
        </w:tc>
      </w:tr>
    </w:tbl>
    <w:p w14:paraId="1FF4FA0C">
      <w:pPr>
        <w:spacing w:after="0" w:line="240" w:lineRule="auto"/>
        <w:jc w:val="both"/>
        <w:rPr>
          <w:rFonts w:ascii="Times New Roman" w:hAnsi="Times New Roman" w:eastAsia="Calibri" w:cs="Times New Roman"/>
          <w:b/>
          <w:bCs/>
          <w:sz w:val="24"/>
          <w:szCs w:val="28"/>
          <w:lang w:eastAsia="ru-RU"/>
        </w:rPr>
      </w:pPr>
    </w:p>
    <w:p w14:paraId="334975E5">
      <w:pPr>
        <w:spacing w:after="0" w:line="240" w:lineRule="auto"/>
        <w:jc w:val="both"/>
        <w:rPr>
          <w:rFonts w:ascii="Times New Roman" w:hAnsi="Times New Roman" w:eastAsia="Calibri" w:cs="Times New Roman"/>
          <w:sz w:val="24"/>
          <w:szCs w:val="28"/>
          <w:lang w:eastAsia="ru-RU"/>
        </w:rPr>
      </w:pPr>
    </w:p>
    <w:p w14:paraId="564D6D54">
      <w:pPr>
        <w:spacing w:after="0" w:line="240" w:lineRule="auto"/>
        <w:jc w:val="both"/>
        <w:rPr>
          <w:rFonts w:ascii="Times New Roman" w:hAnsi="Times New Roman" w:eastAsia="Calibri" w:cs="Times New Roman"/>
          <w:sz w:val="24"/>
          <w:szCs w:val="28"/>
          <w:lang w:eastAsia="ru-RU"/>
        </w:rPr>
      </w:pPr>
      <w:r>
        <w:rPr>
          <w:rFonts w:ascii="Times New Roman" w:hAnsi="Times New Roman" w:eastAsia="Calibri" w:cs="Times New Roman"/>
          <w:b/>
          <w:bCs/>
          <w:sz w:val="24"/>
          <w:szCs w:val="28"/>
          <w:lang w:eastAsia="ru-RU"/>
        </w:rPr>
        <w:t xml:space="preserve">1.2. Искусство народов мира </w:t>
      </w:r>
      <w:r>
        <w:rPr>
          <w:rFonts w:ascii="Times New Roman" w:hAnsi="Times New Roman" w:eastAsia="Calibri" w:cs="Times New Roman"/>
          <w:sz w:val="24"/>
          <w:szCs w:val="28"/>
          <w:lang w:eastAsia="ru-RU"/>
        </w:rPr>
        <w:t>(принцип работы тот же: распределить картинки по колонкам или кармашкам)</w:t>
      </w:r>
    </w:p>
    <w:p w14:paraId="73680A40">
      <w:pPr>
        <w:spacing w:after="0" w:line="240" w:lineRule="auto"/>
        <w:jc w:val="both"/>
        <w:rPr>
          <w:rFonts w:ascii="Times New Roman" w:hAnsi="Times New Roman" w:eastAsia="Calibri" w:cs="Times New Roman"/>
          <w:sz w:val="24"/>
          <w:szCs w:val="28"/>
          <w:lang w:eastAsia="ru-RU"/>
        </w:rPr>
      </w:pPr>
    </w:p>
    <w:p w14:paraId="631F1296">
      <w:pPr>
        <w:spacing w:after="0" w:line="240" w:lineRule="auto"/>
        <w:jc w:val="both"/>
        <w:rPr>
          <w:rFonts w:ascii="Times New Roman" w:hAnsi="Times New Roman" w:eastAsia="Calibri" w:cs="Times New Roman"/>
          <w:sz w:val="24"/>
          <w:szCs w:val="28"/>
          <w:lang w:eastAsia="ru-RU"/>
        </w:rPr>
      </w:pPr>
      <w:r>
        <w:rPr>
          <w:rFonts w:ascii="Times New Roman" w:hAnsi="Times New Roman" w:eastAsia="Calibri" w:cs="Times New Roman"/>
          <w:sz w:val="24"/>
          <w:szCs w:val="28"/>
          <w:lang w:eastAsia="ru-RU"/>
        </w:rPr>
        <w:t>Страна восходящего солнца</w:t>
      </w:r>
    </w:p>
    <w:p w14:paraId="16AF328A">
      <w:pPr>
        <w:spacing w:after="0" w:line="240" w:lineRule="auto"/>
        <w:jc w:val="both"/>
        <w:rPr>
          <w:rFonts w:ascii="Times New Roman" w:hAnsi="Times New Roman" w:eastAsia="Calibri" w:cs="Times New Roman"/>
          <w:sz w:val="24"/>
          <w:szCs w:val="28"/>
          <w:lang w:eastAsia="ru-RU"/>
        </w:rPr>
      </w:pPr>
    </w:p>
    <w:p w14:paraId="639249C5">
      <w:pPr>
        <w:spacing w:after="0" w:line="240" w:lineRule="auto"/>
        <w:jc w:val="both"/>
        <w:rPr>
          <w:rFonts w:ascii="Times New Roman" w:hAnsi="Times New Roman" w:eastAsia="Calibri" w:cs="Times New Roman"/>
          <w:sz w:val="24"/>
          <w:szCs w:val="28"/>
          <w:lang w:eastAsia="ru-RU"/>
        </w:rPr>
      </w:pPr>
      <w:r>
        <w:rPr>
          <w:rFonts w:ascii="Times New Roman" w:hAnsi="Times New Roman" w:eastAsia="Calibri" w:cs="Times New Roman"/>
          <w:sz w:val="24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3720465</wp:posOffset>
            </wp:positionH>
            <wp:positionV relativeFrom="paragraph">
              <wp:posOffset>15240</wp:posOffset>
            </wp:positionV>
            <wp:extent cx="1024255" cy="1359535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4255" cy="1359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Calibri" w:cs="Times New Roman"/>
          <w:sz w:val="24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1983105</wp:posOffset>
            </wp:positionH>
            <wp:positionV relativeFrom="paragraph">
              <wp:posOffset>3175</wp:posOffset>
            </wp:positionV>
            <wp:extent cx="1554480" cy="1353185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54480" cy="1353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Calibri" w:cs="Times New Roman"/>
          <w:sz w:val="24"/>
          <w:szCs w:val="28"/>
          <w:lang w:eastAsia="ru-RU"/>
        </w:rPr>
        <w:drawing>
          <wp:inline distT="0" distB="0" distL="0" distR="0">
            <wp:extent cx="1875790" cy="138938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80664" cy="13927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718296">
      <w:pPr>
        <w:spacing w:after="0" w:line="240" w:lineRule="auto"/>
        <w:jc w:val="both"/>
        <w:rPr>
          <w:rFonts w:ascii="Times New Roman" w:hAnsi="Times New Roman" w:eastAsia="Calibri" w:cs="Times New Roman"/>
          <w:sz w:val="24"/>
          <w:szCs w:val="28"/>
          <w:lang w:eastAsia="ru-RU"/>
        </w:rPr>
      </w:pPr>
    </w:p>
    <w:p w14:paraId="3A18E3A7">
      <w:pPr>
        <w:spacing w:after="0" w:line="240" w:lineRule="auto"/>
        <w:jc w:val="both"/>
        <w:rPr>
          <w:rFonts w:ascii="Times New Roman" w:hAnsi="Times New Roman" w:eastAsia="Calibri" w:cs="Times New Roman"/>
          <w:sz w:val="24"/>
          <w:szCs w:val="28"/>
          <w:lang w:eastAsia="ru-RU"/>
        </w:rPr>
      </w:pPr>
      <w:r>
        <w:rPr>
          <w:rFonts w:ascii="Times New Roman" w:hAnsi="Times New Roman" w:eastAsia="Calibri" w:cs="Times New Roman"/>
          <w:sz w:val="24"/>
          <w:szCs w:val="28"/>
          <w:lang w:eastAsia="ru-RU"/>
        </w:rPr>
        <w:t>Народы гор и степей</w:t>
      </w:r>
    </w:p>
    <w:p w14:paraId="523B532A">
      <w:pPr>
        <w:spacing w:after="0" w:line="240" w:lineRule="auto"/>
        <w:jc w:val="both"/>
        <w:rPr>
          <w:rFonts w:ascii="Times New Roman" w:hAnsi="Times New Roman" w:eastAsia="Calibri" w:cs="Times New Roman"/>
          <w:sz w:val="24"/>
          <w:szCs w:val="28"/>
          <w:lang w:eastAsia="ru-RU"/>
        </w:rPr>
      </w:pPr>
    </w:p>
    <w:p w14:paraId="41392D18">
      <w:pPr>
        <w:spacing w:after="0" w:line="240" w:lineRule="auto"/>
        <w:jc w:val="both"/>
        <w:rPr>
          <w:rFonts w:ascii="Times New Roman" w:hAnsi="Times New Roman" w:eastAsia="Calibri" w:cs="Times New Roman"/>
          <w:sz w:val="24"/>
          <w:szCs w:val="28"/>
          <w:lang w:eastAsia="ru-RU"/>
        </w:rPr>
      </w:pPr>
      <w:r>
        <w:rPr>
          <w:rFonts w:ascii="Times New Roman" w:hAnsi="Times New Roman" w:eastAsia="Calibri" w:cs="Times New Roman"/>
          <w:sz w:val="24"/>
          <w:szCs w:val="28"/>
          <w:lang w:eastAsia="ru-RU"/>
        </w:rPr>
        <w:drawing>
          <wp:inline distT="0" distB="0" distL="0" distR="0">
            <wp:extent cx="1718945" cy="127444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8945" cy="1274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Calibri" w:cs="Times New Roman"/>
          <w:sz w:val="24"/>
          <w:szCs w:val="28"/>
          <w:lang w:eastAsia="ru-RU"/>
        </w:rPr>
        <w:drawing>
          <wp:inline distT="0" distB="0" distL="0" distR="0">
            <wp:extent cx="2310765" cy="132270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10765" cy="1322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Calibri" w:cs="Times New Roman"/>
          <w:sz w:val="24"/>
          <w:szCs w:val="28"/>
          <w:lang w:eastAsia="ru-RU"/>
        </w:rPr>
        <w:drawing>
          <wp:inline distT="0" distB="0" distL="0" distR="0">
            <wp:extent cx="1767840" cy="124396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67840" cy="1243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E9290BA">
      <w:pPr>
        <w:spacing w:after="0" w:line="240" w:lineRule="auto"/>
        <w:jc w:val="both"/>
        <w:rPr>
          <w:rFonts w:ascii="Times New Roman" w:hAnsi="Times New Roman" w:eastAsia="Calibri" w:cs="Times New Roman"/>
          <w:sz w:val="24"/>
          <w:szCs w:val="28"/>
          <w:lang w:eastAsia="ru-RU"/>
        </w:rPr>
      </w:pPr>
    </w:p>
    <w:p w14:paraId="67E24B5E">
      <w:pPr>
        <w:spacing w:after="0" w:line="240" w:lineRule="auto"/>
        <w:jc w:val="both"/>
        <w:rPr>
          <w:rFonts w:ascii="Times New Roman" w:hAnsi="Times New Roman" w:eastAsia="Calibri" w:cs="Times New Roman"/>
          <w:sz w:val="24"/>
          <w:szCs w:val="28"/>
          <w:lang w:eastAsia="ru-RU"/>
        </w:rPr>
      </w:pPr>
      <w:r>
        <w:rPr>
          <w:rFonts w:ascii="Times New Roman" w:hAnsi="Times New Roman" w:eastAsia="Calibri" w:cs="Times New Roman"/>
          <w:sz w:val="24"/>
          <w:szCs w:val="28"/>
          <w:lang w:eastAsia="ru-RU"/>
        </w:rPr>
        <w:t>Древняя Эллада</w:t>
      </w:r>
    </w:p>
    <w:p w14:paraId="68A139AE">
      <w:pPr>
        <w:spacing w:after="0" w:line="240" w:lineRule="auto"/>
        <w:jc w:val="both"/>
        <w:rPr>
          <w:rFonts w:ascii="Times New Roman" w:hAnsi="Times New Roman" w:eastAsia="Calibri" w:cs="Times New Roman"/>
          <w:sz w:val="24"/>
          <w:szCs w:val="28"/>
          <w:lang w:eastAsia="ru-RU"/>
        </w:rPr>
      </w:pPr>
      <w:r>
        <w:rPr>
          <w:rFonts w:ascii="Times New Roman" w:hAnsi="Times New Roman" w:eastAsia="Calibri" w:cs="Times New Roman"/>
          <w:sz w:val="24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1934845</wp:posOffset>
            </wp:positionH>
            <wp:positionV relativeFrom="paragraph">
              <wp:posOffset>151765</wp:posOffset>
            </wp:positionV>
            <wp:extent cx="1884045" cy="1274445"/>
            <wp:effectExtent l="0" t="0" r="0" b="0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84045" cy="1274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83EAE06">
      <w:pPr>
        <w:spacing w:after="0" w:line="240" w:lineRule="auto"/>
        <w:jc w:val="both"/>
        <w:rPr>
          <w:rFonts w:ascii="Times New Roman" w:hAnsi="Times New Roman" w:eastAsia="Calibri" w:cs="Times New Roman"/>
          <w:sz w:val="24"/>
          <w:szCs w:val="28"/>
          <w:lang w:eastAsia="ru-RU"/>
        </w:rPr>
      </w:pPr>
      <w:r>
        <w:rPr>
          <w:rFonts w:ascii="Times New Roman" w:hAnsi="Times New Roman" w:eastAsia="Calibri" w:cs="Times New Roman"/>
          <w:sz w:val="24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4171950</wp:posOffset>
            </wp:positionH>
            <wp:positionV relativeFrom="paragraph">
              <wp:posOffset>6985</wp:posOffset>
            </wp:positionV>
            <wp:extent cx="883920" cy="1231265"/>
            <wp:effectExtent l="0" t="0" r="0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3920" cy="1231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Calibri" w:cs="Times New Roman"/>
          <w:sz w:val="24"/>
          <w:szCs w:val="28"/>
          <w:lang w:eastAsia="ru-RU"/>
        </w:rPr>
        <w:drawing>
          <wp:inline distT="0" distB="0" distL="0" distR="0">
            <wp:extent cx="1718945" cy="126809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8945" cy="1268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723CD9">
      <w:pPr>
        <w:spacing w:after="0" w:line="240" w:lineRule="auto"/>
        <w:jc w:val="both"/>
        <w:rPr>
          <w:rFonts w:ascii="Times New Roman" w:hAnsi="Times New Roman" w:eastAsia="Calibri" w:cs="Times New Roman"/>
          <w:sz w:val="24"/>
          <w:szCs w:val="28"/>
          <w:lang w:eastAsia="ru-RU"/>
        </w:rPr>
      </w:pPr>
      <w:r>
        <w:rPr>
          <w:rFonts w:ascii="Times New Roman" w:hAnsi="Times New Roman" w:eastAsia="Calibri" w:cs="Times New Roman"/>
          <w:sz w:val="24"/>
          <w:szCs w:val="28"/>
          <w:lang w:eastAsia="ru-RU"/>
        </w:rPr>
        <w:t>Европейские города</w:t>
      </w:r>
    </w:p>
    <w:p w14:paraId="21AAC7FD">
      <w:pPr>
        <w:spacing w:after="0" w:line="240" w:lineRule="auto"/>
        <w:jc w:val="center"/>
        <w:rPr>
          <w:rFonts w:ascii="Times New Roman" w:hAnsi="Times New Roman" w:eastAsia="Calibri" w:cs="Times New Roman"/>
          <w:sz w:val="24"/>
          <w:szCs w:val="28"/>
          <w:lang w:eastAsia="ru-RU"/>
        </w:rPr>
      </w:pPr>
      <w:r>
        <w:rPr>
          <w:rFonts w:ascii="Times New Roman" w:hAnsi="Times New Roman" w:eastAsia="Calibri" w:cs="Times New Roman"/>
          <w:sz w:val="24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-64135</wp:posOffset>
            </wp:positionH>
            <wp:positionV relativeFrom="paragraph">
              <wp:posOffset>180975</wp:posOffset>
            </wp:positionV>
            <wp:extent cx="2139950" cy="1249680"/>
            <wp:effectExtent l="0" t="0" r="0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49471" cy="12552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FC701F0">
      <w:pPr>
        <w:spacing w:after="0" w:line="240" w:lineRule="auto"/>
        <w:jc w:val="center"/>
        <w:rPr>
          <w:rFonts w:ascii="Times New Roman" w:hAnsi="Times New Roman" w:eastAsia="Calibri" w:cs="Times New Roman"/>
          <w:sz w:val="24"/>
          <w:szCs w:val="28"/>
          <w:lang w:eastAsia="ru-RU"/>
        </w:rPr>
      </w:pPr>
      <w:r>
        <w:rPr>
          <w:rFonts w:ascii="Times New Roman" w:hAnsi="Times New Roman" w:eastAsia="Calibri" w:cs="Times New Roman"/>
          <w:b/>
          <w:sz w:val="24"/>
          <w:szCs w:val="24"/>
          <w:u w:val="single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4089400</wp:posOffset>
            </wp:positionH>
            <wp:positionV relativeFrom="paragraph">
              <wp:posOffset>5715</wp:posOffset>
            </wp:positionV>
            <wp:extent cx="2212975" cy="1231265"/>
            <wp:effectExtent l="0" t="0" r="0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12975" cy="1231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Calibri" w:cs="Times New Roman"/>
          <w:b/>
          <w:sz w:val="24"/>
          <w:szCs w:val="24"/>
          <w:u w:val="single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2208530</wp:posOffset>
            </wp:positionH>
            <wp:positionV relativeFrom="paragraph">
              <wp:posOffset>5715</wp:posOffset>
            </wp:positionV>
            <wp:extent cx="1761490" cy="1265555"/>
            <wp:effectExtent l="0" t="0" r="0" b="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61744" cy="1265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0A2238A">
      <w:pPr>
        <w:spacing w:after="0" w:line="240" w:lineRule="auto"/>
        <w:jc w:val="center"/>
        <w:rPr>
          <w:rFonts w:ascii="Times New Roman" w:hAnsi="Times New Roman" w:eastAsia="Calibri" w:cs="Times New Roman"/>
          <w:sz w:val="24"/>
          <w:szCs w:val="28"/>
          <w:lang w:eastAsia="ru-RU"/>
        </w:rPr>
      </w:pPr>
    </w:p>
    <w:p w14:paraId="673A2652">
      <w:pPr>
        <w:spacing w:after="0" w:line="240" w:lineRule="auto"/>
        <w:jc w:val="center"/>
        <w:rPr>
          <w:rFonts w:ascii="Times New Roman" w:hAnsi="Times New Roman" w:eastAsia="Calibri" w:cs="Times New Roman"/>
          <w:sz w:val="24"/>
          <w:szCs w:val="28"/>
          <w:lang w:eastAsia="ru-RU"/>
        </w:rPr>
      </w:pPr>
    </w:p>
    <w:p w14:paraId="6AA10830">
      <w:pPr>
        <w:spacing w:after="0" w:line="240" w:lineRule="auto"/>
        <w:jc w:val="both"/>
        <w:rPr>
          <w:rFonts w:ascii="Times New Roman" w:hAnsi="Times New Roman" w:eastAsia="Calibri" w:cs="Times New Roman"/>
          <w:b/>
          <w:sz w:val="24"/>
          <w:szCs w:val="24"/>
          <w:u w:val="single"/>
        </w:rPr>
      </w:pPr>
    </w:p>
    <w:p w14:paraId="03F31BEF">
      <w:pPr>
        <w:spacing w:after="0" w:line="240" w:lineRule="auto"/>
        <w:jc w:val="both"/>
        <w:rPr>
          <w:rFonts w:ascii="Times New Roman" w:hAnsi="Times New Roman" w:eastAsia="Calibri" w:cs="Times New Roman"/>
          <w:b/>
          <w:sz w:val="24"/>
          <w:szCs w:val="24"/>
          <w:u w:val="single"/>
        </w:rPr>
      </w:pPr>
    </w:p>
    <w:p w14:paraId="6B55C92A">
      <w:pPr>
        <w:spacing w:after="0" w:line="240" w:lineRule="auto"/>
        <w:jc w:val="both"/>
        <w:rPr>
          <w:rFonts w:ascii="Times New Roman" w:hAnsi="Times New Roman" w:eastAsia="Calibri" w:cs="Times New Roman"/>
          <w:b/>
          <w:sz w:val="24"/>
          <w:szCs w:val="24"/>
          <w:u w:val="single"/>
        </w:rPr>
      </w:pPr>
    </w:p>
    <w:p w14:paraId="6002BC32">
      <w:pPr>
        <w:spacing w:after="0" w:line="240" w:lineRule="auto"/>
        <w:jc w:val="both"/>
        <w:rPr>
          <w:rFonts w:ascii="Times New Roman" w:hAnsi="Times New Roman" w:eastAsia="Calibri" w:cs="Times New Roman"/>
          <w:b/>
          <w:sz w:val="24"/>
          <w:szCs w:val="24"/>
          <w:u w:val="single"/>
        </w:rPr>
      </w:pPr>
    </w:p>
    <w:p w14:paraId="26B0EFA4">
      <w:pPr>
        <w:spacing w:after="0" w:line="240" w:lineRule="auto"/>
        <w:jc w:val="both"/>
        <w:rPr>
          <w:rFonts w:ascii="Times New Roman" w:hAnsi="Times New Roman" w:eastAsia="Calibri" w:cs="Times New Roman"/>
          <w:b/>
          <w:sz w:val="24"/>
          <w:szCs w:val="24"/>
          <w:u w:val="single"/>
        </w:rPr>
      </w:pPr>
    </w:p>
    <w:p w14:paraId="24DA5185">
      <w:pPr>
        <w:spacing w:after="0" w:line="240" w:lineRule="auto"/>
        <w:jc w:val="both"/>
        <w:rPr>
          <w:rFonts w:ascii="Times New Roman" w:hAnsi="Times New Roman" w:eastAsia="Calibri" w:cs="Times New Roman"/>
          <w:b/>
          <w:sz w:val="24"/>
          <w:szCs w:val="24"/>
          <w:u w:val="single"/>
        </w:rPr>
      </w:pPr>
      <w:r>
        <w:rPr>
          <w:rFonts w:ascii="Times New Roman" w:hAnsi="Times New Roman" w:eastAsia="Calibri" w:cs="Times New Roman"/>
          <w:b/>
          <w:sz w:val="24"/>
          <w:szCs w:val="24"/>
          <w:u w:val="single"/>
        </w:rPr>
        <w:t>1.3. Цветоведение</w:t>
      </w:r>
    </w:p>
    <w:p w14:paraId="13A423C3">
      <w:pPr>
        <w:spacing w:after="0" w:line="240" w:lineRule="auto"/>
        <w:jc w:val="both"/>
        <w:rPr>
          <w:rFonts w:ascii="Times New Roman" w:hAnsi="Times New Roman" w:eastAsia="Calibri" w:cs="Times New Roman"/>
          <w:bCs/>
          <w:sz w:val="24"/>
          <w:szCs w:val="24"/>
        </w:rPr>
      </w:pPr>
    </w:p>
    <w:p w14:paraId="5AB20CF3">
      <w:pPr>
        <w:spacing w:after="0" w:line="240" w:lineRule="auto"/>
        <w:jc w:val="both"/>
        <w:rPr>
          <w:rFonts w:ascii="Times New Roman" w:hAnsi="Times New Roman" w:eastAsia="Calibri" w:cs="Times New Roman"/>
          <w:bCs/>
          <w:sz w:val="24"/>
          <w:szCs w:val="24"/>
        </w:rPr>
      </w:pPr>
      <w:r>
        <w:rPr>
          <w:rFonts w:ascii="Times New Roman" w:hAnsi="Times New Roman" w:eastAsia="Calibri" w:cs="Times New Roman"/>
          <w:bCs/>
          <w:sz w:val="24"/>
          <w:szCs w:val="24"/>
        </w:rPr>
        <w:t>Красный +желтый = оранжевый</w:t>
      </w:r>
    </w:p>
    <w:p w14:paraId="7BA7B7CA">
      <w:pPr>
        <w:spacing w:after="0" w:line="240" w:lineRule="auto"/>
        <w:jc w:val="both"/>
        <w:rPr>
          <w:rFonts w:ascii="Times New Roman" w:hAnsi="Times New Roman" w:eastAsia="Calibri" w:cs="Times New Roman"/>
          <w:bCs/>
          <w:sz w:val="24"/>
          <w:szCs w:val="24"/>
        </w:rPr>
      </w:pPr>
      <w:r>
        <w:rPr>
          <w:rFonts w:ascii="Times New Roman" w:hAnsi="Times New Roman" w:eastAsia="Calibri" w:cs="Times New Roman"/>
          <w:bCs/>
          <w:sz w:val="24"/>
          <w:szCs w:val="24"/>
        </w:rPr>
        <w:t>Красный + зелёный = коричневый</w:t>
      </w:r>
    </w:p>
    <w:p w14:paraId="6C42C7B3">
      <w:pPr>
        <w:spacing w:after="0" w:line="240" w:lineRule="auto"/>
        <w:jc w:val="both"/>
        <w:rPr>
          <w:rFonts w:ascii="Times New Roman" w:hAnsi="Times New Roman" w:eastAsia="Calibri" w:cs="Times New Roman"/>
          <w:bCs/>
          <w:sz w:val="24"/>
          <w:szCs w:val="24"/>
        </w:rPr>
      </w:pPr>
      <w:r>
        <w:rPr>
          <w:rFonts w:ascii="Times New Roman" w:hAnsi="Times New Roman" w:eastAsia="Calibri" w:cs="Times New Roman"/>
          <w:bCs/>
          <w:sz w:val="24"/>
          <w:szCs w:val="24"/>
        </w:rPr>
        <w:t>Жёлтый + синий = зелёный</w:t>
      </w:r>
    </w:p>
    <w:p w14:paraId="58F42007">
      <w:pPr>
        <w:spacing w:after="0" w:line="240" w:lineRule="auto"/>
        <w:jc w:val="both"/>
        <w:rPr>
          <w:rFonts w:ascii="Times New Roman" w:hAnsi="Times New Roman" w:eastAsia="Calibri" w:cs="Times New Roman"/>
          <w:bCs/>
          <w:sz w:val="24"/>
          <w:szCs w:val="24"/>
        </w:rPr>
      </w:pPr>
      <w:r>
        <w:rPr>
          <w:rFonts w:ascii="Times New Roman" w:hAnsi="Times New Roman" w:eastAsia="Calibri" w:cs="Times New Roman"/>
          <w:bCs/>
          <w:sz w:val="24"/>
          <w:szCs w:val="24"/>
        </w:rPr>
        <w:t>Синий + зелёный = бирюзовый</w:t>
      </w:r>
    </w:p>
    <w:p w14:paraId="287D8C14">
      <w:pPr>
        <w:spacing w:after="0" w:line="240" w:lineRule="auto"/>
        <w:jc w:val="both"/>
        <w:rPr>
          <w:rFonts w:ascii="Times New Roman" w:hAnsi="Times New Roman" w:eastAsia="Calibri" w:cs="Times New Roman"/>
          <w:bCs/>
          <w:sz w:val="24"/>
          <w:szCs w:val="24"/>
        </w:rPr>
      </w:pPr>
      <w:r>
        <w:rPr>
          <w:rFonts w:ascii="Times New Roman" w:hAnsi="Times New Roman" w:eastAsia="Calibri" w:cs="Times New Roman"/>
          <w:bCs/>
          <w:sz w:val="24"/>
          <w:szCs w:val="24"/>
        </w:rPr>
        <w:t>Синий + красный = фиолетовый (сиреневый)</w:t>
      </w:r>
    </w:p>
    <w:p w14:paraId="7373A571">
      <w:pPr>
        <w:spacing w:after="0" w:line="240" w:lineRule="auto"/>
        <w:jc w:val="both"/>
        <w:rPr>
          <w:rFonts w:ascii="Times New Roman" w:hAnsi="Times New Roman" w:eastAsia="Calibri" w:cs="Times New Roman"/>
          <w:bCs/>
          <w:sz w:val="24"/>
          <w:szCs w:val="24"/>
        </w:rPr>
      </w:pPr>
      <w:r>
        <w:rPr>
          <w:rFonts w:ascii="Times New Roman" w:hAnsi="Times New Roman" w:eastAsia="Calibri" w:cs="Times New Roman"/>
          <w:bCs/>
          <w:sz w:val="24"/>
          <w:szCs w:val="24"/>
        </w:rPr>
        <w:t>Жёлтый + зелёный = салатовый</w:t>
      </w:r>
    </w:p>
    <w:p w14:paraId="369ED983">
      <w:pPr>
        <w:spacing w:after="0" w:line="240" w:lineRule="auto"/>
        <w:jc w:val="both"/>
        <w:rPr>
          <w:rFonts w:ascii="Times New Roman" w:hAnsi="Times New Roman" w:eastAsia="Calibri" w:cs="Times New Roman"/>
          <w:bCs/>
          <w:sz w:val="24"/>
          <w:szCs w:val="24"/>
        </w:rPr>
      </w:pPr>
      <w:r>
        <w:rPr>
          <w:rFonts w:ascii="Times New Roman" w:hAnsi="Times New Roman" w:eastAsia="Calibri" w:cs="Times New Roman"/>
          <w:bCs/>
          <w:sz w:val="24"/>
          <w:szCs w:val="24"/>
        </w:rPr>
        <w:t>Зелёный + чёрный = тёмно-зелёный</w:t>
      </w:r>
    </w:p>
    <w:p w14:paraId="070B3B01">
      <w:pPr>
        <w:spacing w:after="0" w:line="240" w:lineRule="auto"/>
        <w:jc w:val="both"/>
        <w:rPr>
          <w:rFonts w:ascii="Times New Roman" w:hAnsi="Times New Roman" w:eastAsia="Calibri" w:cs="Times New Roman"/>
          <w:bCs/>
          <w:sz w:val="24"/>
          <w:szCs w:val="24"/>
        </w:rPr>
      </w:pPr>
      <w:r>
        <w:rPr>
          <w:rFonts w:ascii="Times New Roman" w:hAnsi="Times New Roman" w:eastAsia="Calibri" w:cs="Times New Roman"/>
          <w:bCs/>
          <w:sz w:val="24"/>
          <w:szCs w:val="24"/>
        </w:rPr>
        <w:t>Красный + белый = розовый</w:t>
      </w:r>
    </w:p>
    <w:p w14:paraId="573C864F">
      <w:pPr>
        <w:spacing w:after="0" w:line="240" w:lineRule="auto"/>
        <w:jc w:val="both"/>
        <w:rPr>
          <w:rFonts w:ascii="Times New Roman" w:hAnsi="Times New Roman" w:eastAsia="Calibri" w:cs="Times New Roman"/>
          <w:b/>
          <w:sz w:val="24"/>
          <w:szCs w:val="24"/>
          <w:u w:val="single"/>
        </w:rPr>
      </w:pPr>
    </w:p>
    <w:p w14:paraId="3CDCF2AE">
      <w:pPr>
        <w:spacing w:after="0" w:line="240" w:lineRule="auto"/>
        <w:jc w:val="both"/>
        <w:rPr>
          <w:rFonts w:ascii="Times New Roman" w:hAnsi="Times New Roman" w:eastAsia="Calibri" w:cs="Times New Roman"/>
          <w:bCs/>
          <w:sz w:val="24"/>
          <w:szCs w:val="24"/>
        </w:rPr>
      </w:pPr>
      <w:r>
        <w:rPr>
          <w:rFonts w:ascii="Times New Roman" w:hAnsi="Times New Roman" w:eastAsia="Calibri" w:cs="Times New Roman"/>
          <w:b/>
          <w:sz w:val="24"/>
          <w:szCs w:val="24"/>
          <w:u w:val="single"/>
        </w:rPr>
        <w:t xml:space="preserve">Анализ-интерпретация художественного произведения </w:t>
      </w:r>
      <w:r>
        <w:rPr>
          <w:rFonts w:ascii="Times New Roman" w:hAnsi="Times New Roman" w:eastAsia="Calibri" w:cs="Times New Roman"/>
          <w:bCs/>
          <w:sz w:val="24"/>
          <w:szCs w:val="24"/>
        </w:rPr>
        <w:t>(5 баллов)</w:t>
      </w:r>
    </w:p>
    <w:p w14:paraId="50469CD7">
      <w:pPr>
        <w:spacing w:before="240" w:after="0"/>
        <w:rPr>
          <w:rFonts w:ascii="Times New Roman" w:hAnsi="Times New Roman" w:eastAsia="Calibri" w:cs="Times New Roman"/>
          <w:bCs/>
          <w:sz w:val="24"/>
          <w:szCs w:val="24"/>
        </w:rPr>
      </w:pPr>
      <w:r>
        <w:rPr>
          <w:rFonts w:ascii="Times New Roman" w:hAnsi="Times New Roman" w:eastAsia="Calibri" w:cs="Times New Roman"/>
          <w:bCs/>
          <w:sz w:val="24"/>
          <w:szCs w:val="24"/>
        </w:rPr>
        <w:t>Примерный ответ</w:t>
      </w:r>
    </w:p>
    <w:p w14:paraId="7E6F339C">
      <w:pPr>
        <w:spacing w:after="0"/>
        <w:rPr>
          <w:rFonts w:ascii="Times New Roman" w:hAnsi="Times New Roman" w:eastAsia="Calibri" w:cs="Times New Roman"/>
          <w:bCs/>
          <w:sz w:val="24"/>
          <w:szCs w:val="24"/>
        </w:rPr>
      </w:pPr>
    </w:p>
    <w:tbl>
      <w:tblPr>
        <w:tblStyle w:val="8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85"/>
        <w:gridCol w:w="6770"/>
      </w:tblGrid>
      <w:tr w14:paraId="6E87BF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</w:tcPr>
          <w:p w14:paraId="7A1BEBBD">
            <w:pPr>
              <w:widowControl w:val="0"/>
              <w:spacing w:after="0" w:line="240" w:lineRule="auto"/>
              <w:jc w:val="both"/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  <w:t>Художник (кто?)</w:t>
            </w:r>
          </w:p>
        </w:tc>
        <w:tc>
          <w:tcPr>
            <w:tcW w:w="6770" w:type="dxa"/>
          </w:tcPr>
          <w:p w14:paraId="1C2FBD8E">
            <w:pPr>
              <w:widowControl w:val="0"/>
              <w:spacing w:after="0"/>
              <w:jc w:val="both"/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  <w:t>Николай Александрович Ярошенко</w:t>
            </w:r>
          </w:p>
        </w:tc>
      </w:tr>
      <w:tr w14:paraId="5A3C06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</w:tcPr>
          <w:p w14:paraId="114D341D">
            <w:pPr>
              <w:widowControl w:val="0"/>
              <w:spacing w:after="0" w:line="240" w:lineRule="auto"/>
              <w:jc w:val="both"/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  <w:t>Название (что?)</w:t>
            </w:r>
          </w:p>
        </w:tc>
        <w:tc>
          <w:tcPr>
            <w:tcW w:w="6770" w:type="dxa"/>
          </w:tcPr>
          <w:p w14:paraId="59D4F807">
            <w:pPr>
              <w:widowControl w:val="0"/>
              <w:spacing w:after="0"/>
              <w:jc w:val="both"/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  <w:t>«Сестра милосердия»</w:t>
            </w:r>
          </w:p>
        </w:tc>
      </w:tr>
      <w:tr w14:paraId="01E4C8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</w:tcPr>
          <w:p w14:paraId="27AD1E7E">
            <w:pPr>
              <w:widowControl w:val="0"/>
              <w:spacing w:after="0" w:line="240" w:lineRule="auto"/>
              <w:jc w:val="both"/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  <w:t>Эпоха (когда?)</w:t>
            </w:r>
          </w:p>
        </w:tc>
        <w:tc>
          <w:tcPr>
            <w:tcW w:w="6770" w:type="dxa"/>
          </w:tcPr>
          <w:p w14:paraId="377796E6">
            <w:pPr>
              <w:widowControl w:val="0"/>
              <w:spacing w:after="0"/>
              <w:jc w:val="both"/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  <w:t>Конец 19 века</w:t>
            </w:r>
          </w:p>
        </w:tc>
      </w:tr>
      <w:tr w14:paraId="5BDF08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</w:tcPr>
          <w:p w14:paraId="4D31C3E7">
            <w:pPr>
              <w:widowControl w:val="0"/>
              <w:spacing w:after="0" w:line="240" w:lineRule="auto"/>
              <w:jc w:val="both"/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  <w:t>Техника (как?)</w:t>
            </w:r>
          </w:p>
        </w:tc>
        <w:tc>
          <w:tcPr>
            <w:tcW w:w="6770" w:type="dxa"/>
          </w:tcPr>
          <w:p w14:paraId="09354685">
            <w:pPr>
              <w:widowControl w:val="0"/>
              <w:spacing w:after="0"/>
              <w:jc w:val="both"/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  <w:t>Масляные краски</w:t>
            </w:r>
          </w:p>
        </w:tc>
      </w:tr>
      <w:tr w14:paraId="56C570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</w:tcPr>
          <w:p w14:paraId="7E51984A">
            <w:pPr>
              <w:widowControl w:val="0"/>
              <w:spacing w:after="0"/>
              <w:jc w:val="both"/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  <w:t>Место хранения (где?)</w:t>
            </w:r>
          </w:p>
        </w:tc>
        <w:tc>
          <w:tcPr>
            <w:tcW w:w="6770" w:type="dxa"/>
          </w:tcPr>
          <w:p w14:paraId="1B4C3CCE">
            <w:pPr>
              <w:widowControl w:val="0"/>
              <w:spacing w:after="0"/>
              <w:jc w:val="both"/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  <w:t>Ивановский областной художественный музей</w:t>
            </w:r>
          </w:p>
        </w:tc>
      </w:tr>
      <w:tr w14:paraId="017000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</w:tcPr>
          <w:p w14:paraId="3C1375D8">
            <w:pPr>
              <w:widowControl w:val="0"/>
              <w:spacing w:after="0"/>
              <w:jc w:val="both"/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  <w:t>Вид, жанр</w:t>
            </w:r>
          </w:p>
        </w:tc>
        <w:tc>
          <w:tcPr>
            <w:tcW w:w="6770" w:type="dxa"/>
          </w:tcPr>
          <w:p w14:paraId="519CA4ED">
            <w:pPr>
              <w:widowControl w:val="0"/>
              <w:spacing w:after="0"/>
              <w:jc w:val="both"/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  <w:t>Живопись, портрет</w:t>
            </w:r>
          </w:p>
        </w:tc>
      </w:tr>
      <w:tr w14:paraId="1D8F51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</w:tcPr>
          <w:p w14:paraId="71AC9AD0">
            <w:pPr>
              <w:widowControl w:val="0"/>
              <w:spacing w:after="0"/>
              <w:jc w:val="both"/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  <w:t>Смысл названия</w:t>
            </w:r>
          </w:p>
        </w:tc>
        <w:tc>
          <w:tcPr>
            <w:tcW w:w="6770" w:type="dxa"/>
          </w:tcPr>
          <w:p w14:paraId="05BC22CA">
            <w:pPr>
              <w:widowControl w:val="0"/>
              <w:spacing w:after="0"/>
              <w:jc w:val="both"/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  <w:t>Высокое благородство, прямодушие и необычайная стойкость, и вера в то дело, которому она служит. Сознание, что такой правильный человек есть среди нас, ободряет на правое дело.</w:t>
            </w:r>
          </w:p>
        </w:tc>
      </w:tr>
      <w:tr w14:paraId="1319B6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</w:tcPr>
          <w:p w14:paraId="1658A612">
            <w:pPr>
              <w:widowControl w:val="0"/>
              <w:spacing w:after="0"/>
              <w:jc w:val="both"/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  <w:t>Средства</w:t>
            </w:r>
          </w:p>
        </w:tc>
        <w:tc>
          <w:tcPr>
            <w:tcW w:w="6770" w:type="dxa"/>
          </w:tcPr>
          <w:p w14:paraId="61E7C266">
            <w:pPr>
              <w:widowControl w:val="0"/>
              <w:spacing w:after="0"/>
              <w:jc w:val="both"/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  <w:t>«Сестра» изображена в центре картины, ее лицо выделено светом, а контрастный красный крест на белом фартуке привлекает внимание зрителя как символ милосердия. Колорит картины достаточно тусклый. Художник хотел показать красоту человеческой души и важность дела, которому служит сестра-милосердия</w:t>
            </w:r>
          </w:p>
        </w:tc>
      </w:tr>
      <w:tr w14:paraId="4C0C23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</w:tcPr>
          <w:p w14:paraId="2DBE603D">
            <w:pPr>
              <w:widowControl w:val="0"/>
              <w:spacing w:after="0"/>
              <w:jc w:val="both"/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  <w:t>История (если не знаешь – придумай)</w:t>
            </w:r>
          </w:p>
        </w:tc>
        <w:tc>
          <w:tcPr>
            <w:tcW w:w="6770" w:type="dxa"/>
          </w:tcPr>
          <w:p w14:paraId="7B7ED707">
            <w:pPr>
              <w:widowControl w:val="0"/>
              <w:spacing w:after="0"/>
              <w:jc w:val="both"/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  <w:t>Медицинские сестры, безизвестные героини и прошлого, и настоящего, всегда привлекали людей искусства своей самопожертвенностью, искренностью. Художник запечатлел на полотне одну из них. И сегодня не мало таких героинь, спасающих другие жизни.</w:t>
            </w:r>
          </w:p>
        </w:tc>
      </w:tr>
      <w:tr w14:paraId="6C8E34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</w:tcPr>
          <w:p w14:paraId="0F8A3CB6">
            <w:pPr>
              <w:widowControl w:val="0"/>
              <w:spacing w:after="0" w:line="240" w:lineRule="auto"/>
              <w:jc w:val="both"/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  <w:t>Впечатление (можно использовать словарь эстетических эмоций)</w:t>
            </w:r>
          </w:p>
        </w:tc>
        <w:tc>
          <w:tcPr>
            <w:tcW w:w="6770" w:type="dxa"/>
          </w:tcPr>
          <w:p w14:paraId="4547BF99">
            <w:pPr>
              <w:widowControl w:val="0"/>
              <w:spacing w:after="0"/>
              <w:jc w:val="both"/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bCs/>
                <w:sz w:val="24"/>
                <w:szCs w:val="24"/>
              </w:rPr>
              <w:t>Сквозь усталость отчетливо просматривается сила духа, осознанность и уверенность в нужности своей работы. И человеческое достоинство, которому художник придавал большое значение. Есть уверенность, что именно милосердие, желание помочь, сострадание и самоотдача, самопожертвование – основные качества этой героини.</w:t>
            </w:r>
          </w:p>
        </w:tc>
      </w:tr>
    </w:tbl>
    <w:p w14:paraId="3FFBB40E">
      <w:pPr>
        <w:rPr>
          <w:rFonts w:ascii="Times New Roman" w:hAnsi="Times New Roman" w:eastAsia="Calibri" w:cs="Times New Roman"/>
          <w:bCs/>
          <w:sz w:val="24"/>
          <w:szCs w:val="24"/>
        </w:rPr>
      </w:pPr>
    </w:p>
    <w:p w14:paraId="77EA4D39">
      <w:pPr>
        <w:shd w:val="clear" w:color="auto" w:fill="FFFFFF"/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sz w:val="24"/>
          <w:szCs w:val="24"/>
          <w:u w:val="single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u w:val="single"/>
          <w:lang w:eastAsia="ru-RU"/>
        </w:rPr>
        <w:t>Рекомендации для работы при оценивании анализа произведения и практической работы</w:t>
      </w:r>
    </w:p>
    <w:p w14:paraId="72A1828F">
      <w:pPr>
        <w:shd w:val="clear" w:color="auto" w:fill="FFFFFF"/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391A95B8">
      <w:pPr>
        <w:shd w:val="clear" w:color="auto" w:fill="FFFFFF"/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КРИТЕРИИ ОЦЕНИВАНИЯ</w:t>
      </w:r>
    </w:p>
    <w:p w14:paraId="4BEE91BA">
      <w:pPr>
        <w:shd w:val="clear" w:color="auto" w:fill="FFFFFF"/>
        <w:spacing w:after="0" w:line="240" w:lineRule="auto"/>
        <w:jc w:val="both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1A597D44">
      <w:pPr>
        <w:shd w:val="clear" w:color="auto" w:fill="FFFFFF"/>
        <w:spacing w:after="0" w:line="240" w:lineRule="auto"/>
        <w:jc w:val="both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Анализа художественного произведения</w:t>
      </w:r>
    </w:p>
    <w:p w14:paraId="7627545E">
      <w:pPr>
        <w:shd w:val="clear" w:color="auto" w:fill="FFFFFF"/>
        <w:spacing w:after="0" w:line="240" w:lineRule="auto"/>
        <w:jc w:val="both"/>
        <w:rPr>
          <w:rFonts w:ascii="Times New Roman" w:hAnsi="Times New Roman" w:eastAsia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 xml:space="preserve">Отметка </w:t>
      </w: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«5»</w:t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 xml:space="preserve"> - обучающийся </w:t>
      </w:r>
      <w:r>
        <w:rPr>
          <w:rFonts w:ascii="Times New Roman" w:hAnsi="Times New Roman" w:eastAsia="Times New Roman" w:cs="Times New Roman"/>
          <w:bCs/>
          <w:sz w:val="24"/>
          <w:szCs w:val="24"/>
          <w:lang w:eastAsia="ru-RU"/>
        </w:rPr>
        <w:t>самостоятельно, по предложенному алгоритму, дает ответы</w:t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 xml:space="preserve"> без наводящих вопросов учителя</w:t>
      </w:r>
      <w:r>
        <w:rPr>
          <w:rFonts w:ascii="Times New Roman" w:hAnsi="Times New Roman" w:eastAsia="Times New Roman" w:cs="Times New Roman"/>
          <w:bCs/>
          <w:sz w:val="24"/>
          <w:szCs w:val="24"/>
          <w:lang w:eastAsia="ru-RU"/>
        </w:rPr>
        <w:t xml:space="preserve">; </w:t>
      </w:r>
      <w:r>
        <w:rPr>
          <w:rFonts w:ascii="Times New Roman" w:hAnsi="Times New Roman" w:eastAsia="Times New Roman" w:cs="Times New Roman"/>
          <w:sz w:val="24"/>
          <w:szCs w:val="24"/>
          <w:shd w:val="clear" w:color="auto" w:fill="FFFFFF"/>
          <w:lang w:eastAsia="ru-RU"/>
        </w:rPr>
        <w:t>фактические ошибки отсутствуют, содержание изложенного последовательно, ответ отличается богатством словаря, точностью в применении терминологии;</w:t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 xml:space="preserve"> возможны неточности при освещении второстепенных вопросов или в выкладках, которые обучающийся легко исправил по замечанию учителя; </w:t>
      </w:r>
      <w:r>
        <w:rPr>
          <w:rFonts w:ascii="Times New Roman" w:hAnsi="Times New Roman" w:eastAsia="Times New Roman" w:cs="Times New Roman"/>
          <w:bCs/>
          <w:sz w:val="24"/>
          <w:szCs w:val="24"/>
          <w:lang w:eastAsia="ru-RU"/>
        </w:rPr>
        <w:t>выделяет особенности, самостоятельно обобщает, делает выводы.</w:t>
      </w:r>
      <w:r>
        <w:rPr>
          <w:rFonts w:ascii="Times New Roman" w:hAnsi="Times New Roman" w:eastAsia="Times New Roman" w:cs="Times New Roman"/>
          <w:sz w:val="24"/>
          <w:szCs w:val="24"/>
          <w:shd w:val="clear" w:color="auto" w:fill="FFFFFF"/>
          <w:lang w:eastAsia="ru-RU"/>
        </w:rPr>
        <w:t xml:space="preserve"> </w:t>
      </w:r>
    </w:p>
    <w:p w14:paraId="5DDCA2F7">
      <w:pPr>
        <w:shd w:val="clear" w:color="auto" w:fill="FFFFFF"/>
        <w:spacing w:after="0" w:line="240" w:lineRule="auto"/>
        <w:jc w:val="both"/>
        <w:rPr>
          <w:rFonts w:ascii="Times New Roman" w:hAnsi="Times New Roman" w:eastAsia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Отметка</w:t>
      </w: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 xml:space="preserve"> «4» - </w:t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 xml:space="preserve">ответ удовлетворяет в основном требованиям на оценку «пять», но при этом имеет один из недостатков: в изложении допущены небольшие пробелы, не исказившие содержание ответа; допущены один - два недочета при освещении основного содержания ответа, исправленные на замечания учителя; допущены ошибка или более двух недочётов при освещении второстепенных вопросов или в выкладках, легко исправленные по замечанию учителя. </w:t>
      </w:r>
    </w:p>
    <w:p w14:paraId="7464D1A4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Отметка</w:t>
      </w: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 xml:space="preserve"> «3»</w:t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 xml:space="preserve">  - обучающийся </w:t>
      </w:r>
      <w:r>
        <w:rPr>
          <w:rFonts w:ascii="Times New Roman" w:hAnsi="Times New Roman" w:eastAsia="Times New Roman" w:cs="Times New Roman"/>
          <w:bCs/>
          <w:sz w:val="24"/>
          <w:szCs w:val="24"/>
          <w:lang w:eastAsia="ru-RU"/>
        </w:rPr>
        <w:t>дает ответы</w:t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 xml:space="preserve"> при помощи наводящих вопросов учителя,  показывает общее понимание вопроса, использует подсказки; имелись затруднения, или допущены ошибки в определении понятий, в использовании специальной терминологии, исправленные после нескольких наводящих вопросов учителя</w:t>
      </w:r>
    </w:p>
    <w:p w14:paraId="47541BFE">
      <w:pPr>
        <w:spacing w:after="0" w:line="240" w:lineRule="auto"/>
        <w:rPr>
          <w:rFonts w:ascii="Times New Roman" w:hAnsi="Times New Roman" w:eastAsia="Times New Roman" w:cs="Times New Roman"/>
          <w:b/>
          <w:bCs/>
          <w:sz w:val="24"/>
          <w:szCs w:val="24"/>
          <w:u w:val="single"/>
          <w:lang w:eastAsia="ru-RU"/>
        </w:rPr>
      </w:pPr>
    </w:p>
    <w:p w14:paraId="5ACB80B4">
      <w:pPr>
        <w:spacing w:after="0" w:line="240" w:lineRule="auto"/>
        <w:rPr>
          <w:rFonts w:ascii="Times New Roman" w:hAnsi="Times New Roman" w:eastAsia="Times New Roman" w:cs="Times New Roman"/>
          <w:b/>
          <w:bCs/>
          <w:sz w:val="24"/>
          <w:szCs w:val="24"/>
          <w:u w:val="single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u w:val="single"/>
          <w:lang w:eastAsia="ru-RU"/>
        </w:rPr>
        <w:t>Практическая работа:</w:t>
      </w:r>
    </w:p>
    <w:p w14:paraId="0BA87AB8">
      <w:pPr>
        <w:spacing w:after="0" w:line="240" w:lineRule="auto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При оценке выполнения практических заданий учитель руководствуется следующими критериями:</w:t>
      </w:r>
    </w:p>
    <w:p w14:paraId="008CC994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- качество выполнения изучаемых на уроке приемов рисования и работы в целом;</w:t>
      </w:r>
    </w:p>
    <w:p w14:paraId="341DF3F4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- степень самостоятельности;</w:t>
      </w:r>
    </w:p>
    <w:p w14:paraId="7C24B287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- уровень творческой деятельности (репродуктивный, частично продуктивный, продуктивный).</w:t>
      </w:r>
    </w:p>
    <w:p w14:paraId="6B979399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Предпочтение следует отдавать качественной оценке деятельности каждого ребенка на уроке, его творческим находкам.</w:t>
      </w:r>
    </w:p>
    <w:p w14:paraId="673E9431">
      <w:pPr>
        <w:pStyle w:val="10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11"/>
          <w:b/>
          <w:bCs/>
          <w:color w:val="000000"/>
        </w:rPr>
        <w:t>Отметка «5»</w:t>
      </w:r>
      <w:r>
        <w:rPr>
          <w:rStyle w:val="12"/>
          <w:color w:val="000000"/>
        </w:rPr>
        <w:t> — уровень выполнения требований высокий, отсутствуют ошибки в разработке композиции, работа отличается грамотно продуманной цветовой гаммой, все объекты связаны между собой, верно переданы пропорции и размеры, при этом использованы интегрированные знания из различных разделов для решения поставленной задачи; правильно применяются приемы и изученные техники рисования. Работа выполнена в заданное время, самостоятельно, с соблюдением технологической последовательности, качественно и творчески.</w:t>
      </w:r>
    </w:p>
    <w:p w14:paraId="66C81269">
      <w:pPr>
        <w:pStyle w:val="10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11"/>
          <w:b/>
          <w:bCs/>
          <w:color w:val="000000"/>
        </w:rPr>
        <w:t>Отметка «4»</w:t>
      </w:r>
      <w:r>
        <w:rPr>
          <w:rStyle w:val="12"/>
          <w:color w:val="000000"/>
        </w:rPr>
        <w:t> — уровень выполнения требований хороший, но допущены незначительные ошибки в разработке композиции, есть нарушения в передаче пропорций и размеров; обучающийся допустил малозначительные ошибки, но может самостоятельно исправить ошибки с небольшой подсказкой учителя. Работа выполнена в заданное время, самостоятельно.</w:t>
      </w:r>
    </w:p>
    <w:p w14:paraId="24773497">
      <w:pPr>
        <w:pStyle w:val="10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11"/>
          <w:b/>
          <w:bCs/>
          <w:color w:val="000000"/>
        </w:rPr>
        <w:t>Отметка «3»</w:t>
      </w:r>
      <w:r>
        <w:rPr>
          <w:rStyle w:val="12"/>
          <w:color w:val="000000"/>
        </w:rPr>
        <w:t> — уровень выполнения требований достаточный, минимальный; допущены ошибки в разработке композиции, в передаче пропорции и размеров; владеет знаниями из различных разделов, но испытывает затруднения в их практическом применении при выполнении рисунка; понимает последовательность создания рисунка, но допускает отдельные ошибки; работа не выполнена в заданное время, с нарушением технологической последовательности;</w:t>
      </w:r>
    </w:p>
    <w:p w14:paraId="31053997">
      <w:pPr>
        <w:pStyle w:val="10"/>
        <w:shd w:val="clear" w:color="auto" w:fill="FFFFFF"/>
        <w:spacing w:before="0" w:beforeAutospacing="0" w:after="0" w:afterAutospacing="0"/>
      </w:pPr>
      <w:r>
        <w:rPr>
          <w:rStyle w:val="11"/>
          <w:b/>
          <w:bCs/>
          <w:color w:val="000000"/>
        </w:rPr>
        <w:t>Отметка «2»</w:t>
      </w:r>
      <w:r>
        <w:rPr>
          <w:rStyle w:val="12"/>
          <w:color w:val="000000"/>
        </w:rPr>
        <w:t> — ученик не знает основных элементов процесса рисования, не умеет пользоваться дополнительным материалом, не владеет даже минимальными фактическими знаниями, умениями и навыками, определенными в образовательном стандарте.</w:t>
      </w:r>
    </w:p>
    <w:sectPr>
      <w:pgSz w:w="11906" w:h="16838"/>
      <w:pgMar w:top="850" w:right="850" w:bottom="850" w:left="1417" w:header="720" w:footer="720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var(--depot-font-size-text-m-pa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9"/>
  <w:embedSystemFonts/>
  <w:documentProtection w:enforcement="0"/>
  <w:defaultTabStop w:val="708"/>
  <w:drawingGridVerticalSpacing w:val="156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spaceForUL/>
    <w:doNotLeaveBackslashAlone/>
    <w:ulTrailSpace/>
    <w:doNotExpandShiftReturn/>
    <w:adjustLineHeightInTable/>
    <w:compatSetting w:name="compatibilityMode" w:uri="http://schemas.microsoft.com/office/word" w:val="12"/>
  </w:compat>
  <w:rsids>
    <w:rsidRoot w:val="00E00650"/>
    <w:rsid w:val="001452E9"/>
    <w:rsid w:val="00167F8A"/>
    <w:rsid w:val="001D5658"/>
    <w:rsid w:val="002414DE"/>
    <w:rsid w:val="002E3412"/>
    <w:rsid w:val="00406919"/>
    <w:rsid w:val="00516B14"/>
    <w:rsid w:val="00614D77"/>
    <w:rsid w:val="00615419"/>
    <w:rsid w:val="00621C98"/>
    <w:rsid w:val="006C2A5B"/>
    <w:rsid w:val="007B1F9C"/>
    <w:rsid w:val="007F1721"/>
    <w:rsid w:val="008362CA"/>
    <w:rsid w:val="008E5F64"/>
    <w:rsid w:val="0091238A"/>
    <w:rsid w:val="00980A96"/>
    <w:rsid w:val="00B12CEB"/>
    <w:rsid w:val="00B95908"/>
    <w:rsid w:val="00BD4982"/>
    <w:rsid w:val="00C820E4"/>
    <w:rsid w:val="00CE7B78"/>
    <w:rsid w:val="00D66D93"/>
    <w:rsid w:val="00D7033C"/>
    <w:rsid w:val="00E00650"/>
    <w:rsid w:val="00EB3B79"/>
    <w:rsid w:val="00ED2F85"/>
    <w:rsid w:val="00F4144D"/>
    <w:rsid w:val="00F7400E"/>
    <w:rsid w:val="00FB4B2D"/>
    <w:rsid w:val="00FC7B55"/>
    <w:rsid w:val="0C422705"/>
    <w:rsid w:val="1B853EF8"/>
    <w:rsid w:val="1E567BEB"/>
    <w:rsid w:val="442D57AE"/>
    <w:rsid w:val="5D5623FD"/>
    <w:rsid w:val="609E31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uiPriority="0" w:name="header"/>
    <w:lsdException w:uiPriority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nhideWhenUsed="0" w:uiPriority="0" w:semiHidden="0" w:name="table of authorities"/>
    <w:lsdException w:uiPriority="0" w:name="macro"/>
    <w:lsdException w:uiPriority="0" w:name="toa heading"/>
    <w:lsdException w:unhideWhenUsed="0" w:uiPriority="0" w:semiHidden="0" w:name="List"/>
    <w:lsdException w:unhideWhenUsed="0" w:uiPriority="0" w:semiHidden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uiPriority="1" w:semiHidden="0" w:name="Default Paragraph Font"/>
    <w:lsdException w:uiPriority="0" w:name="Body Text"/>
    <w:lsdException w:uiPriority="0" w:name="Body Text Indent"/>
    <w:lsdException w:uiPriority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iPriority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qFormat="1" w:unhideWhenUsed="0" w:uiPriority="0" w:semiHidden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qFormat="1" w:unhideWhenUsed="0" w:uiPriority="0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2"/>
    <w:qFormat/>
    <w:uiPriority w:val="0"/>
    <w:rPr>
      <w:color w:val="0000FF"/>
      <w:u w:val="single"/>
    </w:rPr>
  </w:style>
  <w:style w:type="character" w:styleId="5">
    <w:name w:val="Strong"/>
    <w:basedOn w:val="2"/>
    <w:qFormat/>
    <w:uiPriority w:val="0"/>
    <w:rPr>
      <w:b/>
      <w:bCs/>
    </w:rPr>
  </w:style>
  <w:style w:type="paragraph" w:styleId="6">
    <w:name w:val="Balloon Text"/>
    <w:basedOn w:val="1"/>
    <w:link w:val="9"/>
    <w:qFormat/>
    <w:uiPriority w:val="0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7">
    <w:name w:val="Normal (Web)"/>
    <w:basedOn w:val="1"/>
    <w:qFormat/>
    <w:uiPriority w:val="0"/>
    <w:rPr>
      <w:sz w:val="24"/>
      <w:szCs w:val="24"/>
    </w:rPr>
  </w:style>
  <w:style w:type="table" w:styleId="8">
    <w:name w:val="Table Grid"/>
    <w:basedOn w:val="3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9">
    <w:name w:val="Текст выноски Знак"/>
    <w:basedOn w:val="2"/>
    <w:link w:val="6"/>
    <w:uiPriority w:val="0"/>
    <w:rPr>
      <w:rFonts w:ascii="Tahoma" w:hAnsi="Tahoma" w:cs="Tahoma" w:eastAsiaTheme="minorHAnsi"/>
      <w:sz w:val="16"/>
      <w:szCs w:val="16"/>
      <w:lang w:eastAsia="en-US"/>
    </w:rPr>
  </w:style>
  <w:style w:type="paragraph" w:customStyle="1" w:styleId="10">
    <w:name w:val="c1"/>
    <w:basedOn w:val="1"/>
    <w:uiPriority w:val="0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customStyle="1" w:styleId="11">
    <w:name w:val="c3"/>
    <w:basedOn w:val="2"/>
    <w:uiPriority w:val="0"/>
  </w:style>
  <w:style w:type="character" w:customStyle="1" w:styleId="12">
    <w:name w:val="c0"/>
    <w:basedOn w:val="2"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1" Type="http://schemas.openxmlformats.org/officeDocument/2006/relationships/fontTable" Target="fontTable.xml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1080</Words>
  <Characters>7485</Characters>
  <Lines>62</Lines>
  <Paragraphs>17</Paragraphs>
  <TotalTime>247</TotalTime>
  <ScaleCrop>false</ScaleCrop>
  <LinksUpToDate>false</LinksUpToDate>
  <CharactersWithSpaces>8548</CharactersWithSpaces>
  <Application>WPS Office_12.2.0.20795_F1E327BC-269C-435d-A152-05C5408002CA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2025-04-28T17:30:00Z</dcterms:created>
  <dc:creator>olga</dc:creator>
  <cp:lastModifiedBy>olga</cp:lastModifiedBy>
  <dcterms:modified xsi:type="dcterms:W3CDTF">2025-04-29T19:41:01Z</dcterms:modified>
  <cp:revision>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1049-12.2.0.20795</vt:lpwstr>
  </property>
  <property fmtid="{D5CDD505-2E9C-101B-9397-08002B2CF9AE}" pid="3" name="ICV">
    <vt:lpwstr>08772368FD194A5F904C00D70834CF11_12</vt:lpwstr>
  </property>
</Properties>
</file>